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D3" w:rsidRPr="006E4F90" w:rsidRDefault="00347B34" w:rsidP="00D17DD3">
      <w:pPr>
        <w:pStyle w:val="1"/>
        <w:jc w:val="center"/>
        <w:rPr>
          <w:rFonts w:ascii="Times New Roman" w:hAnsi="Times New Roman"/>
          <w:b/>
          <w:sz w:val="32"/>
          <w:szCs w:val="32"/>
        </w:rPr>
      </w:pPr>
      <w:r w:rsidRPr="006E4F90">
        <w:rPr>
          <w:rFonts w:ascii="Times New Roman" w:hAnsi="Times New Roman"/>
          <w:b/>
          <w:sz w:val="32"/>
          <w:szCs w:val="32"/>
        </w:rPr>
        <w:t>А Д М И Н И С Т Р А Ц И Я</w:t>
      </w:r>
    </w:p>
    <w:p w:rsidR="00347B34" w:rsidRPr="006E4F90" w:rsidRDefault="00D17DD3" w:rsidP="00120292">
      <w:pPr>
        <w:pStyle w:val="1"/>
        <w:jc w:val="center"/>
        <w:rPr>
          <w:rFonts w:ascii="Times New Roman" w:hAnsi="Times New Roman"/>
          <w:b/>
          <w:sz w:val="32"/>
          <w:szCs w:val="32"/>
        </w:rPr>
      </w:pPr>
      <w:r>
        <w:rPr>
          <w:rFonts w:ascii="Times New Roman" w:hAnsi="Times New Roman"/>
          <w:b/>
          <w:sz w:val="32"/>
          <w:szCs w:val="32"/>
        </w:rPr>
        <w:t>Свирьстройского городского поселения</w:t>
      </w:r>
    </w:p>
    <w:p w:rsidR="00347B34" w:rsidRDefault="00347B34" w:rsidP="00120292">
      <w:pPr>
        <w:pStyle w:val="1"/>
        <w:jc w:val="center"/>
        <w:rPr>
          <w:rFonts w:ascii="Times New Roman" w:hAnsi="Times New Roman"/>
          <w:b/>
          <w:sz w:val="32"/>
          <w:szCs w:val="32"/>
        </w:rPr>
      </w:pPr>
      <w:r w:rsidRPr="006E4F90">
        <w:rPr>
          <w:rFonts w:ascii="Times New Roman" w:hAnsi="Times New Roman"/>
          <w:b/>
          <w:sz w:val="32"/>
          <w:szCs w:val="32"/>
        </w:rPr>
        <w:t>Лодейнопольск</w:t>
      </w:r>
      <w:r>
        <w:rPr>
          <w:rFonts w:ascii="Times New Roman" w:hAnsi="Times New Roman"/>
          <w:b/>
          <w:sz w:val="32"/>
          <w:szCs w:val="32"/>
        </w:rPr>
        <w:t xml:space="preserve">ого </w:t>
      </w:r>
      <w:r w:rsidRPr="006E4F90">
        <w:rPr>
          <w:rFonts w:ascii="Times New Roman" w:hAnsi="Times New Roman"/>
          <w:b/>
          <w:sz w:val="32"/>
          <w:szCs w:val="32"/>
        </w:rPr>
        <w:t>муниципальн</w:t>
      </w:r>
      <w:r>
        <w:rPr>
          <w:rFonts w:ascii="Times New Roman" w:hAnsi="Times New Roman"/>
          <w:b/>
          <w:sz w:val="32"/>
          <w:szCs w:val="32"/>
        </w:rPr>
        <w:t>ого</w:t>
      </w:r>
      <w:r w:rsidRPr="006E4F90">
        <w:rPr>
          <w:rFonts w:ascii="Times New Roman" w:hAnsi="Times New Roman"/>
          <w:b/>
          <w:sz w:val="32"/>
          <w:szCs w:val="32"/>
        </w:rPr>
        <w:t xml:space="preserve"> район</w:t>
      </w:r>
      <w:r>
        <w:rPr>
          <w:rFonts w:ascii="Times New Roman" w:hAnsi="Times New Roman"/>
          <w:b/>
          <w:sz w:val="32"/>
          <w:szCs w:val="32"/>
        </w:rPr>
        <w:t>а</w:t>
      </w:r>
    </w:p>
    <w:p w:rsidR="00347B34" w:rsidRPr="006E4F90" w:rsidRDefault="00347B34" w:rsidP="00120292">
      <w:pPr>
        <w:pStyle w:val="1"/>
        <w:jc w:val="center"/>
        <w:rPr>
          <w:rFonts w:ascii="Times New Roman" w:hAnsi="Times New Roman"/>
          <w:b/>
          <w:sz w:val="32"/>
          <w:szCs w:val="32"/>
        </w:rPr>
      </w:pPr>
      <w:r w:rsidRPr="006E4F90">
        <w:rPr>
          <w:rFonts w:ascii="Times New Roman" w:hAnsi="Times New Roman"/>
          <w:b/>
          <w:sz w:val="32"/>
          <w:szCs w:val="32"/>
        </w:rPr>
        <w:t>Ленинградской области</w:t>
      </w:r>
    </w:p>
    <w:p w:rsidR="00347B34" w:rsidRPr="006E4F90" w:rsidRDefault="00347B34" w:rsidP="00120292">
      <w:pPr>
        <w:pStyle w:val="1"/>
        <w:jc w:val="center"/>
        <w:rPr>
          <w:rFonts w:ascii="Times New Roman" w:hAnsi="Times New Roman"/>
          <w:b/>
          <w:sz w:val="32"/>
          <w:szCs w:val="32"/>
        </w:rPr>
      </w:pPr>
    </w:p>
    <w:p w:rsidR="00347B34" w:rsidRPr="006E4F90" w:rsidRDefault="00347B34" w:rsidP="00120292">
      <w:pPr>
        <w:pStyle w:val="1"/>
        <w:jc w:val="center"/>
        <w:rPr>
          <w:rFonts w:ascii="Times New Roman" w:hAnsi="Times New Roman"/>
          <w:b/>
          <w:sz w:val="40"/>
          <w:szCs w:val="40"/>
        </w:rPr>
      </w:pPr>
      <w:r w:rsidRPr="006E4F90">
        <w:rPr>
          <w:rFonts w:ascii="Times New Roman" w:hAnsi="Times New Roman"/>
          <w:b/>
          <w:sz w:val="40"/>
          <w:szCs w:val="40"/>
        </w:rPr>
        <w:t>П О С Т А Н О В Л Е Н И Е</w:t>
      </w:r>
    </w:p>
    <w:p w:rsidR="00347B34" w:rsidRPr="006E4F90" w:rsidRDefault="00347B34" w:rsidP="00120292">
      <w:pPr>
        <w:pStyle w:val="af2"/>
        <w:jc w:val="center"/>
        <w:rPr>
          <w:rFonts w:ascii="Times New Roman" w:hAnsi="Times New Roman"/>
          <w:sz w:val="28"/>
          <w:szCs w:val="28"/>
        </w:rPr>
      </w:pPr>
    </w:p>
    <w:p w:rsidR="00347B34" w:rsidRDefault="00347B34" w:rsidP="00120292">
      <w:pPr>
        <w:pStyle w:val="af2"/>
        <w:rPr>
          <w:rFonts w:ascii="Times New Roman" w:hAnsi="Times New Roman"/>
          <w:sz w:val="28"/>
          <w:szCs w:val="28"/>
        </w:rPr>
      </w:pPr>
      <w:r>
        <w:rPr>
          <w:rFonts w:ascii="Times New Roman" w:hAnsi="Times New Roman"/>
          <w:sz w:val="28"/>
          <w:szCs w:val="28"/>
        </w:rPr>
        <w:t xml:space="preserve">от </w:t>
      </w:r>
      <w:r w:rsidR="00F023DC">
        <w:rPr>
          <w:rFonts w:ascii="Times New Roman" w:hAnsi="Times New Roman"/>
          <w:sz w:val="28"/>
          <w:szCs w:val="28"/>
        </w:rPr>
        <w:t xml:space="preserve">15.03.2022 года </w:t>
      </w:r>
      <w:r w:rsidR="00F023DC">
        <w:rPr>
          <w:rFonts w:ascii="Times New Roman" w:hAnsi="Times New Roman"/>
          <w:sz w:val="28"/>
          <w:szCs w:val="28"/>
        </w:rPr>
        <w:tab/>
        <w:t>№ 40</w:t>
      </w:r>
    </w:p>
    <w:p w:rsidR="00347B34" w:rsidRDefault="00347B34" w:rsidP="00120292">
      <w:pPr>
        <w:pStyle w:val="af2"/>
        <w:rPr>
          <w:rFonts w:ascii="Times New Roman" w:hAnsi="Times New Roman"/>
          <w:sz w:val="28"/>
          <w:szCs w:val="28"/>
        </w:rPr>
      </w:pPr>
    </w:p>
    <w:p w:rsidR="00347B34" w:rsidRPr="00714982" w:rsidRDefault="00347B34" w:rsidP="00714982">
      <w:pPr>
        <w:pStyle w:val="af2"/>
        <w:jc w:val="center"/>
        <w:rPr>
          <w:rFonts w:ascii="Times New Roman" w:hAnsi="Times New Roman"/>
          <w:b/>
          <w:bCs/>
          <w:kern w:val="28"/>
          <w:sz w:val="28"/>
          <w:szCs w:val="28"/>
        </w:rPr>
      </w:pPr>
      <w:r w:rsidRPr="00714982">
        <w:rPr>
          <w:rFonts w:ascii="Times New Roman" w:hAnsi="Times New Roman"/>
          <w:b/>
          <w:sz w:val="28"/>
          <w:szCs w:val="28"/>
        </w:rPr>
        <w:t xml:space="preserve">Об </w:t>
      </w:r>
      <w:r w:rsidRPr="00714982">
        <w:rPr>
          <w:rFonts w:ascii="Times New Roman" w:hAnsi="Times New Roman"/>
          <w:b/>
          <w:bCs/>
          <w:color w:val="000000"/>
          <w:kern w:val="28"/>
          <w:sz w:val="28"/>
          <w:szCs w:val="28"/>
        </w:rPr>
        <w:t xml:space="preserve">утверждении административного регламента </w:t>
      </w:r>
      <w:r w:rsidRPr="00714982">
        <w:rPr>
          <w:rFonts w:ascii="Times New Roman" w:hAnsi="Times New Roman"/>
          <w:b/>
          <w:bCs/>
          <w:kern w:val="28"/>
          <w:sz w:val="28"/>
          <w:szCs w:val="28"/>
        </w:rPr>
        <w:t>предоставления муниципальной услуги «Выдача разрешения на размещение</w:t>
      </w:r>
      <w:r w:rsidRPr="00714982">
        <w:rPr>
          <w:rFonts w:ascii="Times New Roman" w:hAnsi="Times New Roman"/>
          <w:b/>
          <w:bCs/>
          <w:color w:val="000000"/>
          <w:kern w:val="28"/>
          <w:sz w:val="28"/>
          <w:szCs w:val="28"/>
        </w:rPr>
        <w:t xml:space="preserve"> </w:t>
      </w:r>
      <w:r w:rsidRPr="00714982">
        <w:rPr>
          <w:rFonts w:ascii="Times New Roman" w:hAnsi="Times New Roman"/>
          <w:b/>
          <w:bCs/>
          <w:kern w:val="28"/>
          <w:sz w:val="28"/>
          <w:szCs w:val="28"/>
        </w:rPr>
        <w:t>отдельных видов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w:t>
      </w:r>
      <w:r w:rsidR="001B1DE9">
        <w:rPr>
          <w:rFonts w:ascii="Times New Roman" w:hAnsi="Times New Roman"/>
          <w:b/>
          <w:bCs/>
          <w:kern w:val="28"/>
          <w:sz w:val="28"/>
          <w:szCs w:val="28"/>
        </w:rPr>
        <w:t>ов, публичного сервитута</w:t>
      </w:r>
      <w:r w:rsidRPr="00714982">
        <w:rPr>
          <w:rFonts w:ascii="Times New Roman" w:hAnsi="Times New Roman"/>
          <w:b/>
          <w:bCs/>
          <w:kern w:val="28"/>
          <w:sz w:val="28"/>
          <w:szCs w:val="28"/>
        </w:rPr>
        <w:t>»</w:t>
      </w:r>
    </w:p>
    <w:p w:rsidR="00347B34" w:rsidRPr="00120292" w:rsidRDefault="00347B34" w:rsidP="00120292">
      <w:pPr>
        <w:pStyle w:val="af2"/>
        <w:jc w:val="both"/>
        <w:rPr>
          <w:rFonts w:ascii="Times New Roman" w:hAnsi="Times New Roman"/>
          <w:bCs/>
          <w:kern w:val="28"/>
          <w:sz w:val="28"/>
          <w:szCs w:val="28"/>
        </w:rPr>
      </w:pPr>
    </w:p>
    <w:p w:rsidR="00347B34" w:rsidRPr="006E4F90" w:rsidRDefault="00347B34" w:rsidP="00120292">
      <w:pPr>
        <w:pStyle w:val="af2"/>
        <w:ind w:firstLine="708"/>
        <w:jc w:val="both"/>
        <w:rPr>
          <w:rFonts w:ascii="Times New Roman" w:hAnsi="Times New Roman"/>
          <w:spacing w:val="-1"/>
          <w:sz w:val="28"/>
          <w:szCs w:val="28"/>
        </w:rPr>
      </w:pPr>
      <w:r w:rsidRPr="006E4F90">
        <w:rPr>
          <w:rFonts w:ascii="Times New Roman" w:hAnsi="Times New Roman"/>
          <w:spacing w:val="-1"/>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00D17DD3">
        <w:rPr>
          <w:rFonts w:ascii="Times New Roman" w:hAnsi="Times New Roman"/>
          <w:spacing w:val="-1"/>
          <w:sz w:val="28"/>
          <w:szCs w:val="28"/>
        </w:rPr>
        <w:t xml:space="preserve">Свирьстройского городского поселения </w:t>
      </w:r>
      <w:r w:rsidRPr="006E4F90">
        <w:rPr>
          <w:rFonts w:ascii="Times New Roman" w:hAnsi="Times New Roman"/>
          <w:spacing w:val="6"/>
          <w:sz w:val="28"/>
          <w:szCs w:val="28"/>
        </w:rPr>
        <w:t>Лодейнопольск</w:t>
      </w:r>
      <w:r>
        <w:rPr>
          <w:rFonts w:ascii="Times New Roman" w:hAnsi="Times New Roman"/>
          <w:spacing w:val="6"/>
          <w:sz w:val="28"/>
          <w:szCs w:val="28"/>
        </w:rPr>
        <w:t xml:space="preserve">ого </w:t>
      </w:r>
      <w:r w:rsidRPr="006E4F90">
        <w:rPr>
          <w:rFonts w:ascii="Times New Roman" w:hAnsi="Times New Roman"/>
          <w:sz w:val="28"/>
          <w:szCs w:val="28"/>
        </w:rPr>
        <w:t>муниципальн</w:t>
      </w:r>
      <w:r>
        <w:rPr>
          <w:rFonts w:ascii="Times New Roman" w:hAnsi="Times New Roman"/>
          <w:sz w:val="28"/>
          <w:szCs w:val="28"/>
        </w:rPr>
        <w:t>ого</w:t>
      </w:r>
      <w:r w:rsidRPr="006E4F90">
        <w:rPr>
          <w:rFonts w:ascii="Times New Roman" w:hAnsi="Times New Roman"/>
          <w:sz w:val="28"/>
          <w:szCs w:val="28"/>
        </w:rPr>
        <w:t xml:space="preserve"> район</w:t>
      </w:r>
      <w:r>
        <w:rPr>
          <w:rFonts w:ascii="Times New Roman" w:hAnsi="Times New Roman"/>
          <w:sz w:val="28"/>
          <w:szCs w:val="28"/>
        </w:rPr>
        <w:t>а</w:t>
      </w:r>
      <w:r w:rsidR="00D17DD3">
        <w:rPr>
          <w:rFonts w:ascii="Times New Roman" w:hAnsi="Times New Roman"/>
          <w:sz w:val="28"/>
          <w:szCs w:val="28"/>
        </w:rPr>
        <w:t xml:space="preserve"> Ленинградской области</w:t>
      </w:r>
      <w:r w:rsidRPr="006E4F90">
        <w:rPr>
          <w:rFonts w:ascii="Times New Roman" w:hAnsi="Times New Roman"/>
          <w:sz w:val="28"/>
          <w:szCs w:val="28"/>
        </w:rPr>
        <w:t xml:space="preserve"> от </w:t>
      </w:r>
      <w:r>
        <w:rPr>
          <w:rFonts w:ascii="Times New Roman" w:hAnsi="Times New Roman"/>
          <w:sz w:val="28"/>
          <w:szCs w:val="28"/>
        </w:rPr>
        <w:t>28.09</w:t>
      </w:r>
      <w:r w:rsidRPr="006E4F90">
        <w:rPr>
          <w:rFonts w:ascii="Times New Roman" w:hAnsi="Times New Roman"/>
          <w:sz w:val="28"/>
          <w:szCs w:val="28"/>
        </w:rPr>
        <w:t>.201</w:t>
      </w:r>
      <w:r>
        <w:rPr>
          <w:rFonts w:ascii="Times New Roman" w:hAnsi="Times New Roman"/>
          <w:sz w:val="28"/>
          <w:szCs w:val="28"/>
        </w:rPr>
        <w:t>8</w:t>
      </w:r>
      <w:r w:rsidRPr="006E4F90">
        <w:rPr>
          <w:rFonts w:ascii="Times New Roman" w:hAnsi="Times New Roman"/>
          <w:sz w:val="28"/>
          <w:szCs w:val="28"/>
        </w:rPr>
        <w:t xml:space="preserve"> года № </w:t>
      </w:r>
      <w:r>
        <w:rPr>
          <w:rFonts w:ascii="Times New Roman" w:hAnsi="Times New Roman"/>
          <w:sz w:val="28"/>
          <w:szCs w:val="28"/>
        </w:rPr>
        <w:t>1015</w:t>
      </w:r>
      <w:r w:rsidRPr="006E4F90">
        <w:rPr>
          <w:rFonts w:ascii="Times New Roman" w:hAnsi="Times New Roman"/>
          <w:sz w:val="28"/>
          <w:szCs w:val="28"/>
        </w:rPr>
        <w:t xml:space="preserve"> «О </w:t>
      </w:r>
      <w:r w:rsidRPr="006E4F90">
        <w:rPr>
          <w:rFonts w:ascii="Times New Roman" w:hAnsi="Times New Roman"/>
          <w:spacing w:val="8"/>
          <w:sz w:val="28"/>
          <w:szCs w:val="28"/>
        </w:rPr>
        <w:t xml:space="preserve">Порядке разработки и утверждения </w:t>
      </w:r>
      <w:r w:rsidRPr="006E4F90">
        <w:rPr>
          <w:rFonts w:ascii="Times New Roman" w:hAnsi="Times New Roman"/>
          <w:sz w:val="28"/>
          <w:szCs w:val="28"/>
        </w:rPr>
        <w:t xml:space="preserve">административных </w:t>
      </w:r>
      <w:r w:rsidRPr="006E4F90">
        <w:rPr>
          <w:rFonts w:ascii="Times New Roman" w:hAnsi="Times New Roman"/>
          <w:spacing w:val="8"/>
          <w:sz w:val="28"/>
          <w:szCs w:val="28"/>
        </w:rPr>
        <w:t>регламент</w:t>
      </w:r>
      <w:r w:rsidR="00931A2E">
        <w:rPr>
          <w:rFonts w:ascii="Times New Roman" w:hAnsi="Times New Roman"/>
          <w:spacing w:val="8"/>
          <w:sz w:val="28"/>
          <w:szCs w:val="28"/>
        </w:rPr>
        <w:t>ов</w:t>
      </w:r>
      <w:r w:rsidRPr="006E4F90">
        <w:rPr>
          <w:rFonts w:ascii="Times New Roman" w:hAnsi="Times New Roman"/>
          <w:spacing w:val="8"/>
          <w:sz w:val="28"/>
          <w:szCs w:val="28"/>
        </w:rPr>
        <w:t xml:space="preserve"> </w:t>
      </w:r>
      <w:r w:rsidRPr="006E4F90">
        <w:rPr>
          <w:rFonts w:ascii="Times New Roman" w:hAnsi="Times New Roman"/>
          <w:spacing w:val="2"/>
          <w:sz w:val="28"/>
          <w:szCs w:val="28"/>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00D17DD3">
        <w:rPr>
          <w:rFonts w:ascii="Times New Roman" w:hAnsi="Times New Roman"/>
          <w:spacing w:val="2"/>
          <w:sz w:val="28"/>
          <w:szCs w:val="28"/>
        </w:rPr>
        <w:t xml:space="preserve">Свирьстройского городского поселения </w:t>
      </w:r>
      <w:r w:rsidRPr="006E4F90">
        <w:rPr>
          <w:rFonts w:ascii="Times New Roman" w:hAnsi="Times New Roman"/>
          <w:sz w:val="28"/>
          <w:szCs w:val="28"/>
        </w:rPr>
        <w:t>Лодейнопольск</w:t>
      </w:r>
      <w:r>
        <w:rPr>
          <w:rFonts w:ascii="Times New Roman" w:hAnsi="Times New Roman"/>
          <w:sz w:val="28"/>
          <w:szCs w:val="28"/>
        </w:rPr>
        <w:t>ого</w:t>
      </w:r>
      <w:r w:rsidRPr="006E4F90">
        <w:rPr>
          <w:rFonts w:ascii="Times New Roman" w:hAnsi="Times New Roman"/>
          <w:sz w:val="28"/>
          <w:szCs w:val="28"/>
        </w:rPr>
        <w:t xml:space="preserve"> муниципальн</w:t>
      </w:r>
      <w:r>
        <w:rPr>
          <w:rFonts w:ascii="Times New Roman" w:hAnsi="Times New Roman"/>
          <w:sz w:val="28"/>
          <w:szCs w:val="28"/>
        </w:rPr>
        <w:t>ого</w:t>
      </w:r>
      <w:r w:rsidRPr="006E4F90">
        <w:rPr>
          <w:rFonts w:ascii="Times New Roman" w:hAnsi="Times New Roman"/>
          <w:sz w:val="28"/>
          <w:szCs w:val="28"/>
        </w:rPr>
        <w:t xml:space="preserve"> район</w:t>
      </w:r>
      <w:r>
        <w:rPr>
          <w:rFonts w:ascii="Times New Roman" w:hAnsi="Times New Roman"/>
          <w:sz w:val="28"/>
          <w:szCs w:val="28"/>
        </w:rPr>
        <w:t>а</w:t>
      </w:r>
      <w:r w:rsidRPr="006E4F90">
        <w:rPr>
          <w:rFonts w:ascii="Times New Roman" w:hAnsi="Times New Roman"/>
          <w:sz w:val="28"/>
          <w:szCs w:val="28"/>
        </w:rPr>
        <w:t xml:space="preserve"> Ленинградской области </w:t>
      </w:r>
      <w:r w:rsidRPr="006E4F90">
        <w:rPr>
          <w:rFonts w:ascii="Times New Roman" w:hAnsi="Times New Roman"/>
          <w:b/>
          <w:sz w:val="28"/>
          <w:szCs w:val="28"/>
        </w:rPr>
        <w:t>п</w:t>
      </w:r>
      <w:r>
        <w:rPr>
          <w:rFonts w:ascii="Times New Roman" w:hAnsi="Times New Roman"/>
          <w:b/>
          <w:sz w:val="28"/>
          <w:szCs w:val="28"/>
        </w:rPr>
        <w:t xml:space="preserve"> </w:t>
      </w:r>
      <w:r w:rsidRPr="006E4F90">
        <w:rPr>
          <w:rFonts w:ascii="Times New Roman" w:hAnsi="Times New Roman"/>
          <w:b/>
          <w:sz w:val="28"/>
          <w:szCs w:val="28"/>
        </w:rPr>
        <w:t>о с т а н о в л я е т:</w:t>
      </w:r>
    </w:p>
    <w:p w:rsidR="00347B34" w:rsidRDefault="00347B34" w:rsidP="00120292">
      <w:pPr>
        <w:pStyle w:val="af2"/>
        <w:jc w:val="both"/>
        <w:rPr>
          <w:rFonts w:ascii="Times New Roman" w:hAnsi="Times New Roman"/>
          <w:color w:val="000000"/>
          <w:spacing w:val="-1"/>
          <w:sz w:val="28"/>
          <w:szCs w:val="28"/>
        </w:rPr>
      </w:pPr>
      <w:r w:rsidRPr="006E4F90">
        <w:rPr>
          <w:rFonts w:ascii="Times New Roman" w:hAnsi="Times New Roman"/>
          <w:color w:val="000000"/>
          <w:spacing w:val="2"/>
          <w:sz w:val="28"/>
          <w:szCs w:val="28"/>
        </w:rPr>
        <w:t xml:space="preserve">1. Утвердить Административный регламент </w:t>
      </w:r>
      <w:r w:rsidRPr="006E4F90">
        <w:rPr>
          <w:rFonts w:ascii="Times New Roman" w:hAnsi="Times New Roman"/>
          <w:color w:val="000000"/>
          <w:spacing w:val="4"/>
          <w:sz w:val="28"/>
          <w:szCs w:val="28"/>
        </w:rPr>
        <w:t xml:space="preserve">предоставления </w:t>
      </w:r>
      <w:r w:rsidRPr="006E4F90">
        <w:rPr>
          <w:rFonts w:ascii="Times New Roman" w:hAnsi="Times New Roman"/>
          <w:color w:val="000000"/>
          <w:spacing w:val="2"/>
          <w:sz w:val="28"/>
          <w:szCs w:val="28"/>
        </w:rPr>
        <w:t>муниципальной услуги «</w:t>
      </w:r>
      <w:r>
        <w:rPr>
          <w:rFonts w:ascii="Times New Roman" w:hAnsi="Times New Roman"/>
          <w:color w:val="000000"/>
          <w:spacing w:val="2"/>
          <w:sz w:val="28"/>
          <w:szCs w:val="28"/>
        </w:rPr>
        <w:t xml:space="preserve">Выдача разрешения на </w:t>
      </w:r>
      <w:r>
        <w:rPr>
          <w:rFonts w:ascii="Times New Roman" w:hAnsi="Times New Roman"/>
          <w:bCs/>
          <w:kern w:val="28"/>
          <w:sz w:val="28"/>
          <w:szCs w:val="28"/>
        </w:rPr>
        <w:t>р</w:t>
      </w:r>
      <w:r w:rsidRPr="006E4F90">
        <w:rPr>
          <w:rFonts w:ascii="Times New Roman" w:hAnsi="Times New Roman"/>
          <w:bCs/>
          <w:kern w:val="28"/>
          <w:sz w:val="28"/>
          <w:szCs w:val="28"/>
        </w:rPr>
        <w:t>азмещение отдельных видов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без предоставления земельных участков и установления сервитутов</w:t>
      </w:r>
      <w:r w:rsidR="0059183E">
        <w:rPr>
          <w:rFonts w:ascii="Times New Roman" w:hAnsi="Times New Roman"/>
          <w:bCs/>
          <w:kern w:val="28"/>
          <w:sz w:val="28"/>
          <w:szCs w:val="28"/>
        </w:rPr>
        <w:t>, публичного сервитута</w:t>
      </w:r>
      <w:r w:rsidRPr="006E4F90">
        <w:rPr>
          <w:rFonts w:ascii="Times New Roman" w:hAnsi="Times New Roman"/>
          <w:bCs/>
          <w:kern w:val="28"/>
          <w:sz w:val="28"/>
          <w:szCs w:val="28"/>
        </w:rPr>
        <w:t>»</w:t>
      </w:r>
      <w:r w:rsidRPr="006E4F90">
        <w:rPr>
          <w:rFonts w:ascii="Times New Roman" w:hAnsi="Times New Roman"/>
          <w:color w:val="000000"/>
          <w:spacing w:val="2"/>
          <w:sz w:val="28"/>
          <w:szCs w:val="28"/>
        </w:rPr>
        <w:t xml:space="preserve"> </w:t>
      </w:r>
      <w:r w:rsidRPr="006E4F90">
        <w:rPr>
          <w:rFonts w:ascii="Times New Roman" w:hAnsi="Times New Roman"/>
          <w:color w:val="000000"/>
          <w:spacing w:val="-1"/>
          <w:sz w:val="28"/>
          <w:szCs w:val="28"/>
        </w:rPr>
        <w:t>согласно приложению.</w:t>
      </w:r>
    </w:p>
    <w:p w:rsidR="00347B34" w:rsidRPr="006E4F90" w:rsidRDefault="00F023DC" w:rsidP="00120292">
      <w:pPr>
        <w:pStyle w:val="af2"/>
        <w:jc w:val="both"/>
        <w:rPr>
          <w:rFonts w:ascii="Times New Roman" w:hAnsi="Times New Roman"/>
          <w:sz w:val="28"/>
          <w:szCs w:val="28"/>
        </w:rPr>
      </w:pPr>
      <w:r>
        <w:rPr>
          <w:rFonts w:ascii="Times New Roman" w:hAnsi="Times New Roman"/>
          <w:sz w:val="28"/>
          <w:szCs w:val="28"/>
        </w:rPr>
        <w:t>2</w:t>
      </w:r>
      <w:r w:rsidR="00347B34" w:rsidRPr="006E4F90">
        <w:rPr>
          <w:rFonts w:ascii="Times New Roman" w:hAnsi="Times New Roman"/>
          <w:sz w:val="28"/>
          <w:szCs w:val="28"/>
        </w:rPr>
        <w:t xml:space="preserve">. Настоящее постановление подлежит опубликованию в газете «Лодейное Поле» и размещению на официальном сайте Администрации </w:t>
      </w:r>
      <w:r w:rsidR="00D17DD3">
        <w:rPr>
          <w:rFonts w:ascii="Times New Roman" w:hAnsi="Times New Roman"/>
          <w:sz w:val="28"/>
          <w:szCs w:val="28"/>
        </w:rPr>
        <w:t xml:space="preserve">Свирьстройского городского поселения </w:t>
      </w:r>
      <w:r w:rsidR="00347B34" w:rsidRPr="006E4F90">
        <w:rPr>
          <w:rFonts w:ascii="Times New Roman" w:hAnsi="Times New Roman"/>
          <w:sz w:val="28"/>
          <w:szCs w:val="28"/>
        </w:rPr>
        <w:t xml:space="preserve">Лодейнопольского муниципального района </w:t>
      </w:r>
      <w:r w:rsidR="00D17DD3">
        <w:rPr>
          <w:rFonts w:ascii="Times New Roman" w:hAnsi="Times New Roman"/>
          <w:sz w:val="28"/>
          <w:szCs w:val="28"/>
        </w:rPr>
        <w:t xml:space="preserve">Ленинградской области </w:t>
      </w:r>
      <w:r w:rsidR="00347B34" w:rsidRPr="006E4F90">
        <w:rPr>
          <w:rFonts w:ascii="Times New Roman" w:hAnsi="Times New Roman"/>
          <w:sz w:val="28"/>
          <w:szCs w:val="28"/>
        </w:rPr>
        <w:t>в сети Интернет.</w:t>
      </w:r>
    </w:p>
    <w:p w:rsidR="00347B34" w:rsidRPr="006E4F90" w:rsidRDefault="00F023DC" w:rsidP="00120292">
      <w:pPr>
        <w:pStyle w:val="af2"/>
        <w:jc w:val="both"/>
        <w:rPr>
          <w:rFonts w:ascii="Times New Roman" w:hAnsi="Times New Roman"/>
          <w:sz w:val="28"/>
          <w:szCs w:val="28"/>
        </w:rPr>
      </w:pPr>
      <w:r>
        <w:rPr>
          <w:rFonts w:ascii="Times New Roman" w:hAnsi="Times New Roman"/>
          <w:sz w:val="28"/>
          <w:szCs w:val="28"/>
        </w:rPr>
        <w:t>3</w:t>
      </w:r>
      <w:r w:rsidR="00347B34" w:rsidRPr="006E4F90">
        <w:rPr>
          <w:rFonts w:ascii="Times New Roman" w:hAnsi="Times New Roman"/>
          <w:sz w:val="28"/>
          <w:szCs w:val="28"/>
        </w:rPr>
        <w:t>. Постановление вступает в силу после его официального опубликования.</w:t>
      </w:r>
    </w:p>
    <w:p w:rsidR="00347B34" w:rsidRDefault="00347B34" w:rsidP="00120292">
      <w:pPr>
        <w:pStyle w:val="af2"/>
        <w:jc w:val="both"/>
        <w:rPr>
          <w:rFonts w:ascii="Times New Roman" w:hAnsi="Times New Roman"/>
          <w:sz w:val="28"/>
          <w:szCs w:val="28"/>
        </w:rPr>
      </w:pPr>
    </w:p>
    <w:p w:rsidR="00347B34" w:rsidRPr="006E4F90" w:rsidRDefault="00347B34" w:rsidP="00120292">
      <w:pPr>
        <w:pStyle w:val="af2"/>
        <w:jc w:val="both"/>
        <w:rPr>
          <w:rFonts w:ascii="Times New Roman" w:hAnsi="Times New Roman"/>
          <w:sz w:val="28"/>
          <w:szCs w:val="28"/>
        </w:rPr>
      </w:pPr>
    </w:p>
    <w:p w:rsidR="00D17DD3" w:rsidRDefault="00347B34" w:rsidP="00120292">
      <w:pPr>
        <w:pStyle w:val="af2"/>
        <w:jc w:val="both"/>
        <w:rPr>
          <w:rFonts w:ascii="Times New Roman" w:hAnsi="Times New Roman"/>
          <w:sz w:val="28"/>
          <w:szCs w:val="28"/>
        </w:rPr>
      </w:pPr>
      <w:r w:rsidRPr="00DF33AF">
        <w:rPr>
          <w:rFonts w:ascii="Times New Roman" w:hAnsi="Times New Roman"/>
          <w:sz w:val="28"/>
          <w:szCs w:val="28"/>
        </w:rPr>
        <w:t>Глава Администрации</w:t>
      </w:r>
    </w:p>
    <w:p w:rsidR="00D17DD3" w:rsidRDefault="00D17DD3" w:rsidP="00120292">
      <w:pPr>
        <w:pStyle w:val="af2"/>
        <w:jc w:val="both"/>
        <w:rPr>
          <w:rFonts w:ascii="Times New Roman" w:hAnsi="Times New Roman"/>
          <w:sz w:val="28"/>
          <w:szCs w:val="28"/>
        </w:rPr>
      </w:pPr>
      <w:r>
        <w:rPr>
          <w:rFonts w:ascii="Times New Roman" w:hAnsi="Times New Roman"/>
          <w:sz w:val="28"/>
          <w:szCs w:val="28"/>
        </w:rPr>
        <w:t>Свирьстройского городского</w:t>
      </w:r>
    </w:p>
    <w:p w:rsidR="00347B34" w:rsidRDefault="00D17DD3" w:rsidP="00120292">
      <w:pPr>
        <w:pStyle w:val="af2"/>
        <w:jc w:val="both"/>
        <w:rPr>
          <w:rFonts w:ascii="Times New Roman" w:hAnsi="Times New Roman"/>
          <w:sz w:val="28"/>
          <w:szCs w:val="28"/>
        </w:rPr>
      </w:pPr>
      <w:r>
        <w:rPr>
          <w:rFonts w:ascii="Times New Roman" w:hAnsi="Times New Roman"/>
          <w:sz w:val="28"/>
          <w:szCs w:val="28"/>
        </w:rPr>
        <w:t>поселения</w:t>
      </w:r>
      <w:r w:rsidR="00347B34" w:rsidRPr="00DF33AF">
        <w:rPr>
          <w:rFonts w:ascii="Times New Roman" w:hAnsi="Times New Roman"/>
          <w:sz w:val="28"/>
          <w:szCs w:val="28"/>
        </w:rPr>
        <w:t xml:space="preserve">                    </w:t>
      </w:r>
      <w:r>
        <w:rPr>
          <w:rFonts w:ascii="Times New Roman" w:hAnsi="Times New Roman"/>
          <w:sz w:val="28"/>
          <w:szCs w:val="28"/>
        </w:rPr>
        <w:t xml:space="preserve">                                    </w:t>
      </w:r>
      <w:r w:rsidR="00F023DC">
        <w:rPr>
          <w:rFonts w:ascii="Times New Roman" w:hAnsi="Times New Roman"/>
          <w:sz w:val="28"/>
          <w:szCs w:val="28"/>
        </w:rPr>
        <w:t xml:space="preserve"> </w:t>
      </w:r>
      <w:r>
        <w:rPr>
          <w:rFonts w:ascii="Times New Roman" w:hAnsi="Times New Roman"/>
          <w:sz w:val="28"/>
          <w:szCs w:val="28"/>
        </w:rPr>
        <w:t xml:space="preserve">         А.А.Костин</w:t>
      </w:r>
    </w:p>
    <w:p w:rsidR="00347B34" w:rsidRDefault="00347B34" w:rsidP="00120292">
      <w:pPr>
        <w:pStyle w:val="af2"/>
        <w:jc w:val="both"/>
        <w:rPr>
          <w:rFonts w:ascii="Times New Roman" w:hAnsi="Times New Roman"/>
          <w:sz w:val="28"/>
          <w:szCs w:val="28"/>
        </w:rPr>
      </w:pPr>
      <w:bookmarkStart w:id="0" w:name="_GoBack"/>
      <w:bookmarkEnd w:id="0"/>
    </w:p>
    <w:p w:rsidR="00347B34" w:rsidRPr="00DF33AF" w:rsidRDefault="00347B34" w:rsidP="00120292">
      <w:pPr>
        <w:pStyle w:val="af2"/>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1"/>
      </w:tblGrid>
      <w:tr w:rsidR="00347B34" w:rsidRPr="00DF33AF" w:rsidTr="00C531D0">
        <w:tc>
          <w:tcPr>
            <w:tcW w:w="5148" w:type="dxa"/>
            <w:tcBorders>
              <w:top w:val="nil"/>
              <w:left w:val="nil"/>
              <w:bottom w:val="nil"/>
              <w:right w:val="nil"/>
            </w:tcBorders>
          </w:tcPr>
          <w:p w:rsidR="00347B34" w:rsidRPr="00C531D0" w:rsidRDefault="00347B34">
            <w:pPr>
              <w:rPr>
                <w:rFonts w:ascii="Times New Roman" w:hAnsi="Times New Roman"/>
                <w:sz w:val="24"/>
                <w:szCs w:val="24"/>
              </w:rPr>
            </w:pPr>
            <w:r w:rsidRPr="00C531D0">
              <w:rPr>
                <w:rFonts w:ascii="Times New Roman" w:hAnsi="Times New Roman"/>
                <w:sz w:val="24"/>
                <w:szCs w:val="24"/>
              </w:rPr>
              <w:br w:type="page"/>
            </w:r>
          </w:p>
        </w:tc>
        <w:tc>
          <w:tcPr>
            <w:tcW w:w="4421" w:type="dxa"/>
            <w:tcBorders>
              <w:top w:val="nil"/>
              <w:left w:val="nil"/>
              <w:bottom w:val="nil"/>
              <w:right w:val="nil"/>
            </w:tcBorders>
          </w:tcPr>
          <w:p w:rsidR="00347B34" w:rsidRPr="00C531D0" w:rsidRDefault="00347B34" w:rsidP="00D17DD3">
            <w:pPr>
              <w:pStyle w:val="af2"/>
              <w:jc w:val="right"/>
              <w:rPr>
                <w:rFonts w:ascii="Times New Roman" w:hAnsi="Times New Roman"/>
                <w:sz w:val="24"/>
                <w:szCs w:val="24"/>
              </w:rPr>
            </w:pPr>
            <w:r w:rsidRPr="00C531D0">
              <w:rPr>
                <w:rFonts w:ascii="Times New Roman" w:hAnsi="Times New Roman"/>
                <w:sz w:val="24"/>
                <w:szCs w:val="24"/>
              </w:rPr>
              <w:t>УТВЕРЖДЁН</w:t>
            </w:r>
          </w:p>
          <w:p w:rsidR="00347B34" w:rsidRPr="00C531D0" w:rsidRDefault="00347B34" w:rsidP="00C531D0">
            <w:pPr>
              <w:pStyle w:val="af2"/>
              <w:jc w:val="right"/>
              <w:rPr>
                <w:rFonts w:ascii="Times New Roman" w:hAnsi="Times New Roman"/>
                <w:sz w:val="24"/>
                <w:szCs w:val="24"/>
              </w:rPr>
            </w:pPr>
          </w:p>
          <w:p w:rsidR="00347B34" w:rsidRDefault="00347B34" w:rsidP="00D17DD3">
            <w:pPr>
              <w:pStyle w:val="af2"/>
              <w:jc w:val="right"/>
              <w:rPr>
                <w:rFonts w:ascii="Times New Roman" w:hAnsi="Times New Roman"/>
                <w:sz w:val="24"/>
                <w:szCs w:val="24"/>
              </w:rPr>
            </w:pPr>
            <w:r w:rsidRPr="00C531D0">
              <w:rPr>
                <w:rFonts w:ascii="Times New Roman" w:hAnsi="Times New Roman"/>
                <w:sz w:val="24"/>
                <w:szCs w:val="24"/>
              </w:rPr>
              <w:t>постановлением Администрации</w:t>
            </w:r>
          </w:p>
          <w:p w:rsidR="00D17DD3" w:rsidRPr="00C531D0" w:rsidRDefault="00D17DD3" w:rsidP="00D17DD3">
            <w:pPr>
              <w:pStyle w:val="af2"/>
              <w:jc w:val="right"/>
              <w:rPr>
                <w:rFonts w:ascii="Times New Roman" w:hAnsi="Times New Roman"/>
                <w:sz w:val="24"/>
                <w:szCs w:val="24"/>
              </w:rPr>
            </w:pPr>
            <w:r>
              <w:rPr>
                <w:rFonts w:ascii="Times New Roman" w:hAnsi="Times New Roman"/>
                <w:sz w:val="24"/>
                <w:szCs w:val="24"/>
              </w:rPr>
              <w:t>Свирьстройского городского поселения</w:t>
            </w:r>
          </w:p>
          <w:p w:rsidR="00347B34" w:rsidRPr="00C531D0" w:rsidRDefault="00347B34" w:rsidP="00D17DD3">
            <w:pPr>
              <w:pStyle w:val="af2"/>
              <w:jc w:val="right"/>
              <w:rPr>
                <w:rFonts w:ascii="Times New Roman" w:hAnsi="Times New Roman"/>
                <w:sz w:val="24"/>
                <w:szCs w:val="24"/>
              </w:rPr>
            </w:pPr>
            <w:r w:rsidRPr="00C531D0">
              <w:rPr>
                <w:rFonts w:ascii="Times New Roman" w:hAnsi="Times New Roman"/>
                <w:sz w:val="24"/>
                <w:szCs w:val="24"/>
              </w:rPr>
              <w:t xml:space="preserve">от </w:t>
            </w:r>
            <w:r w:rsidR="00F023DC">
              <w:rPr>
                <w:rFonts w:ascii="Times New Roman" w:hAnsi="Times New Roman"/>
                <w:sz w:val="24"/>
                <w:szCs w:val="24"/>
              </w:rPr>
              <w:t>15.03.2022</w:t>
            </w:r>
            <w:r w:rsidRPr="00C531D0">
              <w:rPr>
                <w:rFonts w:ascii="Times New Roman" w:hAnsi="Times New Roman"/>
                <w:sz w:val="24"/>
                <w:szCs w:val="24"/>
              </w:rPr>
              <w:t xml:space="preserve"> года № </w:t>
            </w:r>
            <w:r w:rsidR="00F023DC">
              <w:rPr>
                <w:rFonts w:ascii="Times New Roman" w:hAnsi="Times New Roman"/>
                <w:sz w:val="24"/>
                <w:szCs w:val="24"/>
              </w:rPr>
              <w:t>40</w:t>
            </w:r>
          </w:p>
          <w:p w:rsidR="00347B34" w:rsidRPr="00C531D0" w:rsidRDefault="00347B34" w:rsidP="00C531D0">
            <w:pPr>
              <w:pStyle w:val="af2"/>
              <w:jc w:val="both"/>
              <w:rPr>
                <w:rFonts w:ascii="Times New Roman" w:hAnsi="Times New Roman"/>
                <w:sz w:val="24"/>
                <w:szCs w:val="24"/>
              </w:rPr>
            </w:pPr>
          </w:p>
          <w:p w:rsidR="00347B34" w:rsidRPr="00C531D0" w:rsidRDefault="00347B34" w:rsidP="00C531D0">
            <w:pPr>
              <w:jc w:val="center"/>
              <w:rPr>
                <w:rFonts w:ascii="Times New Roman" w:hAnsi="Times New Roman"/>
                <w:sz w:val="24"/>
                <w:szCs w:val="24"/>
              </w:rPr>
            </w:pPr>
            <w:r w:rsidRPr="00C531D0">
              <w:rPr>
                <w:rFonts w:ascii="Times New Roman" w:hAnsi="Times New Roman"/>
                <w:sz w:val="24"/>
                <w:szCs w:val="24"/>
              </w:rPr>
              <w:t>Приложение</w:t>
            </w:r>
          </w:p>
        </w:tc>
      </w:tr>
    </w:tbl>
    <w:p w:rsidR="00347B34" w:rsidRPr="00723313" w:rsidRDefault="00347B34" w:rsidP="00F54FDF">
      <w:pPr>
        <w:pStyle w:val="ConsPlusTitle"/>
        <w:widowControl/>
        <w:jc w:val="right"/>
        <w:rPr>
          <w:rFonts w:ascii="Times New Roman" w:hAnsi="Times New Roman" w:cs="Times New Roman"/>
          <w:b w:val="0"/>
          <w:color w:val="000000"/>
          <w:sz w:val="28"/>
          <w:szCs w:val="28"/>
        </w:rPr>
      </w:pPr>
    </w:p>
    <w:p w:rsidR="00347B34" w:rsidRPr="00725CCB" w:rsidRDefault="00347B34" w:rsidP="008514DF">
      <w:pPr>
        <w:autoSpaceDE w:val="0"/>
        <w:autoSpaceDN w:val="0"/>
        <w:adjustRightInd w:val="0"/>
        <w:spacing w:after="0" w:line="240" w:lineRule="auto"/>
        <w:jc w:val="center"/>
        <w:rPr>
          <w:rFonts w:ascii="Times New Roman" w:hAnsi="Times New Roman"/>
          <w:b/>
          <w:bCs/>
          <w:sz w:val="24"/>
          <w:szCs w:val="24"/>
          <w:lang w:eastAsia="ru-RU"/>
        </w:rPr>
      </w:pPr>
      <w:r w:rsidRPr="00725CCB">
        <w:rPr>
          <w:rFonts w:ascii="Times New Roman" w:hAnsi="Times New Roman"/>
          <w:b/>
          <w:bCs/>
          <w:sz w:val="24"/>
          <w:szCs w:val="24"/>
          <w:lang w:eastAsia="ru-RU"/>
        </w:rPr>
        <w:t xml:space="preserve">Административный регламент </w:t>
      </w:r>
    </w:p>
    <w:p w:rsidR="00347B34" w:rsidRPr="00725CCB" w:rsidRDefault="00347B34" w:rsidP="008514DF">
      <w:pPr>
        <w:autoSpaceDE w:val="0"/>
        <w:autoSpaceDN w:val="0"/>
        <w:adjustRightInd w:val="0"/>
        <w:spacing w:after="0" w:line="240" w:lineRule="auto"/>
        <w:jc w:val="center"/>
        <w:rPr>
          <w:rFonts w:ascii="Times New Roman" w:hAnsi="Times New Roman"/>
          <w:b/>
          <w:bCs/>
          <w:sz w:val="24"/>
          <w:szCs w:val="24"/>
          <w:lang w:eastAsia="ru-RU"/>
        </w:rPr>
      </w:pPr>
      <w:r w:rsidRPr="00725CCB">
        <w:rPr>
          <w:rFonts w:ascii="Times New Roman" w:hAnsi="Times New Roman"/>
          <w:b/>
          <w:bCs/>
          <w:sz w:val="24"/>
          <w:szCs w:val="24"/>
          <w:lang w:eastAsia="ru-RU"/>
        </w:rPr>
        <w:t>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360E0C">
      <w:pPr>
        <w:widowControl w:val="0"/>
        <w:autoSpaceDE w:val="0"/>
        <w:autoSpaceDN w:val="0"/>
        <w:spacing w:after="0" w:line="240" w:lineRule="auto"/>
        <w:ind w:firstLine="540"/>
        <w:jc w:val="center"/>
        <w:rPr>
          <w:rFonts w:ascii="Times New Roman" w:hAnsi="Times New Roman"/>
          <w:sz w:val="24"/>
          <w:szCs w:val="24"/>
          <w:lang w:eastAsia="ru-RU"/>
        </w:rPr>
      </w:pPr>
    </w:p>
    <w:p w:rsidR="00347B34" w:rsidRPr="00DF33AF" w:rsidRDefault="00347B34">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6"/>
      <w:bookmarkEnd w:id="1"/>
      <w:r w:rsidRPr="00DF33AF">
        <w:rPr>
          <w:rFonts w:ascii="Times New Roman" w:hAnsi="Times New Roman"/>
          <w:b/>
          <w:sz w:val="24"/>
          <w:szCs w:val="24"/>
        </w:rPr>
        <w:t>1. Общие положения</w:t>
      </w:r>
    </w:p>
    <w:p w:rsidR="00347B34" w:rsidRPr="00725CCB" w:rsidRDefault="00347B34">
      <w:pPr>
        <w:widowControl w:val="0"/>
        <w:autoSpaceDE w:val="0"/>
        <w:autoSpaceDN w:val="0"/>
        <w:adjustRightInd w:val="0"/>
        <w:spacing w:after="0" w:line="240" w:lineRule="auto"/>
        <w:jc w:val="both"/>
        <w:rPr>
          <w:rFonts w:ascii="Times New Roman" w:hAnsi="Times New Roman"/>
          <w:sz w:val="24"/>
          <w:szCs w:val="24"/>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2" w:name="Par38"/>
      <w:bookmarkEnd w:id="2"/>
      <w:r w:rsidRPr="00725CCB">
        <w:rPr>
          <w:rFonts w:ascii="Times New Roman" w:hAnsi="Times New Roman"/>
          <w:sz w:val="24"/>
          <w:szCs w:val="24"/>
          <w:lang w:eastAsia="ru-RU"/>
        </w:rPr>
        <w:t xml:space="preserve">1.1. </w:t>
      </w:r>
      <w:bookmarkStart w:id="3" w:name="P54"/>
      <w:bookmarkEnd w:id="3"/>
      <w:r w:rsidRPr="00725CCB">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725CCB">
        <w:rPr>
          <w:rFonts w:ascii="Times New Roman" w:hAnsi="Times New Roman"/>
          <w:sz w:val="24"/>
          <w:szCs w:val="24"/>
        </w:rPr>
        <w:t>1.2. Заявителями, имеющими право на получение муниципальной услуги, являются:</w:t>
      </w:r>
    </w:p>
    <w:p w:rsidR="00347B34" w:rsidRPr="00725CCB" w:rsidRDefault="00347B34" w:rsidP="00447C98">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725CCB">
        <w:rPr>
          <w:rFonts w:ascii="Times New Roman" w:hAnsi="Times New Roman"/>
          <w:sz w:val="24"/>
          <w:szCs w:val="24"/>
        </w:rPr>
        <w:t>физические лица;</w:t>
      </w:r>
    </w:p>
    <w:p w:rsidR="00347B34" w:rsidRPr="00725CCB" w:rsidRDefault="00347B34"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юридические лица; </w:t>
      </w:r>
    </w:p>
    <w:p w:rsidR="00347B34" w:rsidRPr="00725CCB" w:rsidRDefault="00347B34"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индивидуальные предприниматели (далее – заявитель).</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Представлять интересы заявителя имеют право:</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1.3. Информация о месте нахождения органа местного самоуправления Ленинградск</w:t>
      </w:r>
      <w:r w:rsidR="00D17DD3">
        <w:rPr>
          <w:rFonts w:ascii="Times New Roman" w:hAnsi="Times New Roman"/>
          <w:sz w:val="24"/>
          <w:szCs w:val="24"/>
          <w:lang w:eastAsia="ru-RU"/>
        </w:rPr>
        <w:t xml:space="preserve">ой области в лице Администрации Свирьстройского городского поселения </w:t>
      </w:r>
      <w:r w:rsidRPr="00725CCB">
        <w:rPr>
          <w:rFonts w:ascii="Times New Roman" w:hAnsi="Times New Roman"/>
          <w:sz w:val="24"/>
          <w:szCs w:val="24"/>
          <w:lang w:eastAsia="ru-RU"/>
        </w:rPr>
        <w:t>Лодейнопольского муниципального района Ленинградской области (далее – Администрация), предоставляющего муниципальную услугу (далее - сведения информационного характера), размещается: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стендах в местах предоставления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сайте Администрации;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7B34" w:rsidRPr="00DF33AF" w:rsidRDefault="00347B34" w:rsidP="004E4F26">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DF33AF">
          <w:rPr>
            <w:rStyle w:val="a3"/>
            <w:rFonts w:ascii="Times New Roman" w:hAnsi="Times New Roman"/>
            <w:color w:val="auto"/>
            <w:sz w:val="24"/>
            <w:szCs w:val="24"/>
            <w:lang w:eastAsia="ru-RU"/>
          </w:rPr>
          <w:t>www.gosuslugi.ru</w:t>
        </w:r>
      </w:hyperlink>
      <w:r w:rsidRPr="00DF33AF">
        <w:rPr>
          <w:rFonts w:ascii="Times New Roman" w:hAnsi="Times New Roman"/>
          <w:sz w:val="24"/>
          <w:szCs w:val="24"/>
          <w:lang w:eastAsia="ru-RU"/>
        </w:rPr>
        <w:t>.</w:t>
      </w:r>
    </w:p>
    <w:p w:rsidR="00347B34"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5" w:name="Par130"/>
      <w:bookmarkEnd w:id="5"/>
    </w:p>
    <w:p w:rsidR="00347B34"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p>
    <w:p w:rsidR="00347B34" w:rsidRPr="00DF33AF"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r w:rsidRPr="00DF33AF">
        <w:rPr>
          <w:rFonts w:ascii="Times New Roman" w:hAnsi="Times New Roman"/>
          <w:b/>
          <w:sz w:val="24"/>
          <w:szCs w:val="24"/>
          <w:lang w:eastAsia="ru-RU"/>
        </w:rPr>
        <w:t>2. Стандарт предоставления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 Полное наименование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Сокращенное наименование услуги:</w:t>
      </w:r>
    </w:p>
    <w:p w:rsidR="00347B34" w:rsidRPr="00725CCB" w:rsidRDefault="00347B34"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725CCB">
        <w:rPr>
          <w:rFonts w:ascii="Times New Roman" w:hAnsi="Times New Roman"/>
          <w:sz w:val="24"/>
          <w:szCs w:val="24"/>
        </w:rPr>
        <w:t>.</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2.2. Муниципальную услугу предоставляет:</w:t>
      </w:r>
    </w:p>
    <w:p w:rsidR="00347B34" w:rsidRPr="00725CCB" w:rsidRDefault="00D17DD3" w:rsidP="00447C98">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Свирьстройского городского поселения </w:t>
      </w:r>
      <w:r w:rsidR="00347B34" w:rsidRPr="00725CCB">
        <w:rPr>
          <w:rFonts w:ascii="Times New Roman" w:hAnsi="Times New Roman"/>
          <w:sz w:val="24"/>
          <w:szCs w:val="24"/>
          <w:lang w:eastAsia="ru-RU"/>
        </w:rPr>
        <w:t>Лодейнопольского муниципального района Ленинградской области (далее – Администрация).</w:t>
      </w:r>
    </w:p>
    <w:p w:rsidR="00347B34" w:rsidRDefault="00EF165A" w:rsidP="00447C9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347B34" w:rsidRPr="00725CCB">
        <w:rPr>
          <w:rFonts w:ascii="Times New Roman" w:hAnsi="Times New Roman"/>
          <w:sz w:val="24"/>
          <w:szCs w:val="24"/>
        </w:rPr>
        <w:t>тветственным за предоставление муниципальной у</w:t>
      </w:r>
      <w:r>
        <w:rPr>
          <w:rFonts w:ascii="Times New Roman" w:hAnsi="Times New Roman"/>
          <w:sz w:val="24"/>
          <w:szCs w:val="24"/>
        </w:rPr>
        <w:t>с</w:t>
      </w:r>
      <w:r w:rsidR="004315A4">
        <w:rPr>
          <w:rFonts w:ascii="Times New Roman" w:hAnsi="Times New Roman"/>
          <w:sz w:val="24"/>
          <w:szCs w:val="24"/>
        </w:rPr>
        <w:t xml:space="preserve">луги является заместитель главы </w:t>
      </w:r>
      <w:r w:rsidR="00347B34" w:rsidRPr="00725CCB">
        <w:rPr>
          <w:rFonts w:ascii="Times New Roman" w:hAnsi="Times New Roman"/>
          <w:sz w:val="24"/>
          <w:szCs w:val="24"/>
        </w:rPr>
        <w:t>Администрации</w:t>
      </w:r>
      <w:r>
        <w:rPr>
          <w:rFonts w:ascii="Times New Roman" w:hAnsi="Times New Roman"/>
          <w:sz w:val="24"/>
          <w:szCs w:val="24"/>
        </w:rPr>
        <w:t xml:space="preserve"> Свирьстройского городского поселения Лодейнопольского муниципального района Ленинградской области.</w:t>
      </w:r>
    </w:p>
    <w:p w:rsidR="004315A4" w:rsidRPr="004315A4" w:rsidRDefault="004315A4" w:rsidP="004315A4">
      <w:pPr>
        <w:widowControl w:val="0"/>
        <w:autoSpaceDE w:val="0"/>
        <w:autoSpaceDN w:val="0"/>
        <w:spacing w:after="0" w:line="240" w:lineRule="auto"/>
        <w:ind w:firstLine="709"/>
        <w:jc w:val="both"/>
        <w:rPr>
          <w:rFonts w:ascii="Times New Roman" w:hAnsi="Times New Roman"/>
          <w:bCs/>
          <w:sz w:val="24"/>
          <w:szCs w:val="24"/>
        </w:rPr>
      </w:pPr>
      <w:r w:rsidRPr="004315A4">
        <w:rPr>
          <w:rFonts w:ascii="Times New Roman" w:hAnsi="Times New Roman"/>
          <w:sz w:val="24"/>
          <w:szCs w:val="24"/>
        </w:rPr>
        <w:t>Почтовый адрес Администрации: пр.  Кирова, д.1, г.п. Свирьстрой, Лодейнопольский район, Ленинградская область, 187726; место нахождения: 187726, Ленинградская область, Лодейнопольский район, г.п. Свирьстрой пр. Кирова, д.1.</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Режим работы: понедельник – пятница с 08-30 до 13-00 и с 14-00 до 17-30.</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 xml:space="preserve">Телефон приемной Администрации т/ф- 8 (8-813-64) 3-81-92.  </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Адрес официального сайта Администрации Свирьстройского городского поселения Лодейнопольского муниципального района Ленинградской области в сети Интернет: администрация-свирьстрой.рф.</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Приемные дни: понедельник с 9-00 до 13-00 и с 14-00 до 16-00, четверг с 9-00 до 13-00 и с 14-00 до 16-00.</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Контактный телефон: 8 (8-813-64) 3-81-94.</w:t>
      </w:r>
    </w:p>
    <w:p w:rsidR="004315A4" w:rsidRPr="00725CCB" w:rsidRDefault="004315A4" w:rsidP="00447C98">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предоставлении услуги участвуют:</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ГБУ ЛО «МФЦ»;</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Управление федеральной налоговой службы по Ленинградской области;</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Заявление на получение муниципальной услуги с комплектом документов принимается: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при личной явке: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филиалах, отделах, удаленных рабочих местах ГБУ ЛО «МФЦ» (при наличии соглашения);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без личной явки: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электронной форме через личный кабинет заявителя на ПГУ ЛО/ЕПГУ.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посредством ПГУ ЛО/ЕПГУ - в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по телефону - в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725CCB">
        <w:rPr>
          <w:rFonts w:ascii="Times New Roman" w:hAnsi="Times New Roman"/>
          <w:sz w:val="24"/>
          <w:szCs w:val="24"/>
          <w:lang w:eastAsia="ru-RU"/>
        </w:rPr>
        <w:lastRenderedPageBreak/>
        <w:t>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2.3. Результатом предоставления муниципальной услуги является:</w:t>
      </w:r>
    </w:p>
    <w:p w:rsidR="00347B34" w:rsidRPr="00725CCB" w:rsidRDefault="00347B34" w:rsidP="000A77D7">
      <w:pPr>
        <w:pStyle w:val="a4"/>
        <w:widowControl w:val="0"/>
        <w:shd w:val="clear" w:color="auto" w:fill="FFFFFF"/>
        <w:autoSpaceDE w:val="0"/>
        <w:autoSpaceDN w:val="0"/>
        <w:adjustRightInd w:val="0"/>
        <w:spacing w:after="0" w:line="240" w:lineRule="auto"/>
        <w:ind w:left="709"/>
        <w:jc w:val="both"/>
        <w:rPr>
          <w:rFonts w:ascii="Times New Roman" w:hAnsi="Times New Roman"/>
          <w:sz w:val="24"/>
          <w:szCs w:val="24"/>
          <w:highlight w:val="yellow"/>
          <w:lang w:eastAsia="ru-RU"/>
        </w:rPr>
      </w:pPr>
      <w:r w:rsidRPr="00725CCB">
        <w:rPr>
          <w:rFonts w:ascii="Times New Roman" w:hAnsi="Times New Roman"/>
          <w:sz w:val="24"/>
          <w:szCs w:val="24"/>
          <w:lang w:eastAsia="ru-RU"/>
        </w:rPr>
        <w:t>- 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347B34" w:rsidRPr="00725CCB" w:rsidRDefault="00347B34" w:rsidP="000A77D7">
      <w:pPr>
        <w:widowControl w:val="0"/>
        <w:shd w:val="clear" w:color="auto" w:fill="FFFFFF"/>
        <w:autoSpaceDE w:val="0"/>
        <w:autoSpaceDN w:val="0"/>
        <w:adjustRightInd w:val="0"/>
        <w:spacing w:after="0" w:line="240" w:lineRule="auto"/>
        <w:ind w:firstLine="708"/>
        <w:jc w:val="both"/>
        <w:rPr>
          <w:rFonts w:ascii="Times New Roman" w:hAnsi="Times New Roman"/>
          <w:sz w:val="24"/>
          <w:szCs w:val="24"/>
          <w:highlight w:val="yellow"/>
          <w:lang w:eastAsia="ru-RU"/>
        </w:rPr>
      </w:pPr>
      <w:r w:rsidRPr="00725CCB">
        <w:rPr>
          <w:rFonts w:ascii="Times New Roman" w:hAnsi="Times New Roman"/>
          <w:sz w:val="24"/>
          <w:szCs w:val="24"/>
          <w:lang w:eastAsia="ru-RU"/>
        </w:rPr>
        <w:t>- решение об отказе в предоставлении муниципальной услуги.</w:t>
      </w:r>
      <w:r w:rsidRPr="00725CCB">
        <w:rPr>
          <w:rFonts w:ascii="Times New Roman" w:hAnsi="Times New Roman"/>
          <w:sz w:val="24"/>
          <w:szCs w:val="24"/>
          <w:highlight w:val="yellow"/>
          <w:lang w:eastAsia="ru-RU"/>
        </w:rPr>
        <w:t xml:space="preserve"> </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2.3.1. Результат предоставления муниципальной услуги выдается: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при личной явке: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филиалах, отделах, удаленных рабочих местах ГБУ ЛО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без личной явки: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электронной почте (e-mail);</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посредством ПГУ ЛО/ЕПГУ.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2.4. Срок предоставления муниципальной услуги составляет не более 9 рабочих дней с даты поступления заявления в Администрацию.</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bookmarkStart w:id="6" w:name="Par187"/>
      <w:bookmarkEnd w:id="6"/>
      <w:r w:rsidRPr="00725CCB">
        <w:rPr>
          <w:rFonts w:ascii="Times New Roman" w:hAnsi="Times New Roman"/>
          <w:sz w:val="24"/>
          <w:szCs w:val="24"/>
          <w:lang w:eastAsia="ru-RU"/>
        </w:rPr>
        <w:t>2.5. Правовые основания для предоставления муниципальной услуги.</w:t>
      </w:r>
    </w:p>
    <w:p w:rsidR="00347B34" w:rsidRPr="00725CCB" w:rsidRDefault="00347B34"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Земельный кодекс Российской Федерации от 25.10.2001 № 136-ФЗ;</w:t>
      </w:r>
    </w:p>
    <w:p w:rsidR="00347B34" w:rsidRPr="00725CCB" w:rsidRDefault="00347B34"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Федеральный закон от 24.07.2007 № 221-ФЗ «О кадастровой деятельности»;</w:t>
      </w:r>
    </w:p>
    <w:p w:rsidR="00347B34" w:rsidRPr="00725CCB" w:rsidRDefault="00347B34"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725CCB">
          <w:rPr>
            <w:rFonts w:ascii="Times New Roman" w:hAnsi="Times New Roman"/>
            <w:sz w:val="24"/>
            <w:szCs w:val="24"/>
          </w:rPr>
          <w:t>2010 г</w:t>
        </w:r>
      </w:smartTag>
      <w:r w:rsidRPr="00725CCB">
        <w:rPr>
          <w:rFonts w:ascii="Times New Roman" w:hAnsi="Times New Roman"/>
          <w:sz w:val="24"/>
          <w:szCs w:val="24"/>
        </w:rPr>
        <w:t>. № 210-ФЗ «Об организации предоставления государственных и муниципальных услуг»;</w:t>
      </w:r>
    </w:p>
    <w:p w:rsidR="00347B34" w:rsidRPr="00725CCB" w:rsidRDefault="00347B34"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725CCB">
        <w:rPr>
          <w:rFonts w:ascii="Times New Roman" w:hAnsi="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347B34" w:rsidRPr="00725CCB" w:rsidRDefault="00347B34"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7B34" w:rsidRPr="00725CCB" w:rsidRDefault="00347B34"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725CCB">
        <w:rPr>
          <w:rFonts w:ascii="Times New Roman" w:hAnsi="Times New Roman"/>
          <w:sz w:val="24"/>
          <w:szCs w:val="24"/>
        </w:rPr>
        <w:t>-</w:t>
      </w:r>
      <w:r w:rsidRPr="00725CCB">
        <w:rPr>
          <w:rFonts w:ascii="Times New Roman" w:hAnsi="Times New Roman"/>
          <w:sz w:val="24"/>
          <w:szCs w:val="24"/>
        </w:rPr>
        <w:tab/>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347B34" w:rsidRPr="00725CCB" w:rsidRDefault="00347B34" w:rsidP="007324AE">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 xml:space="preserve">Постановление Правительства Ленинградской области от 03.08.2015 № 301 </w:t>
      </w:r>
      <w:r w:rsidRPr="00725CCB">
        <w:rPr>
          <w:rFonts w:ascii="Times New Roman" w:hAnsi="Times New Roman"/>
          <w:sz w:val="24"/>
          <w:szCs w:val="24"/>
        </w:rPr>
        <w:lastRenderedPageBreak/>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347B34" w:rsidRPr="00725CCB" w:rsidRDefault="00347B34" w:rsidP="007324AE">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Настоящий Административный регламент.</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лично заявителем при обращении на ЕПГУ/ПГУ ЛО;</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специалистом МФЦ при личном обращении заявителя (представителя заявителя) в МФЦ:</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347B34" w:rsidRPr="00725CCB" w:rsidRDefault="00347B34" w:rsidP="00447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347B34" w:rsidRPr="00725CCB" w:rsidRDefault="00347B34" w:rsidP="00556FBD">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w:t>
      </w:r>
      <w:r>
        <w:rPr>
          <w:rFonts w:ascii="Times New Roman" w:hAnsi="Times New Roman"/>
          <w:sz w:val="24"/>
          <w:szCs w:val="24"/>
          <w:lang w:eastAsia="ru-RU"/>
        </w:rPr>
        <w:t xml:space="preserve"> </w:t>
      </w:r>
      <w:r w:rsidRPr="00725CCB">
        <w:rPr>
          <w:rFonts w:ascii="Times New Roman" w:hAnsi="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кадастровый номер земельного участка (в случае предполагаемого размещения объекта на земельном участке);</w:t>
      </w:r>
    </w:p>
    <w:p w:rsidR="00347B34" w:rsidRPr="00725CCB" w:rsidRDefault="00347B34" w:rsidP="00556FBD">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срок размещения объекта;</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адрес электронной почты, номер телефона для связи с заявителем или представителем заявителя;</w:t>
      </w:r>
    </w:p>
    <w:p w:rsidR="00347B34" w:rsidRPr="00725CCB" w:rsidRDefault="00347B34" w:rsidP="00AE2C91">
      <w:pPr>
        <w:pStyle w:val="a4"/>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Заявление заполняется заявителем либо специалистом ГБУ ЛО «МФЦ» в электронной форме.</w:t>
      </w:r>
    </w:p>
    <w:p w:rsidR="00347B34" w:rsidRPr="00725CCB" w:rsidRDefault="00347B34" w:rsidP="002B66A4">
      <w:pPr>
        <w:pStyle w:val="ConsPlusNormal"/>
        <w:ind w:firstLine="709"/>
        <w:jc w:val="both"/>
        <w:rPr>
          <w:rFonts w:ascii="Times New Roman" w:hAnsi="Times New Roman" w:cs="Times New Roman"/>
          <w:sz w:val="24"/>
          <w:szCs w:val="24"/>
        </w:rPr>
      </w:pPr>
      <w:r w:rsidRPr="00725CCB">
        <w:rPr>
          <w:rFonts w:ascii="Times New Roman" w:hAnsi="Times New Roman" w:cs="Times New Roman"/>
          <w:sz w:val="24"/>
          <w:szCs w:val="24"/>
        </w:rPr>
        <w:t>2)</w:t>
      </w:r>
      <w:r w:rsidRPr="00725CCB">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47B34" w:rsidRPr="00725CCB" w:rsidRDefault="00347B34" w:rsidP="004E67E9">
      <w:pPr>
        <w:pStyle w:val="ConsPlusNormal"/>
        <w:ind w:firstLine="709"/>
        <w:jc w:val="both"/>
        <w:rPr>
          <w:rFonts w:ascii="Times New Roman" w:hAnsi="Times New Roman" w:cs="Times New Roman"/>
          <w:sz w:val="24"/>
          <w:szCs w:val="24"/>
        </w:rPr>
      </w:pPr>
      <w:r w:rsidRPr="00725CCB">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доверенность в простой письменной форме;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B34" w:rsidRPr="00725CCB" w:rsidRDefault="00347B34" w:rsidP="00447C98">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725CCB">
        <w:rPr>
          <w:rFonts w:ascii="Times New Roman" w:hAnsi="Times New Roman"/>
          <w:sz w:val="24"/>
          <w:szCs w:val="24"/>
          <w:lang w:eastAsia="ru-RU"/>
        </w:rPr>
        <w:t>З</w:t>
      </w:r>
      <w:r w:rsidRPr="00725CCB">
        <w:rPr>
          <w:rFonts w:ascii="Times New Roman" w:hAnsi="Times New Roman"/>
          <w:sz w:val="24"/>
          <w:szCs w:val="24"/>
        </w:rPr>
        <w:t xml:space="preserve">аявитель вправе представить документы, указанные в настоящем пункте, а также копии документов, указанных в пункте 2.6 административного регламента, по </w:t>
      </w:r>
      <w:r w:rsidRPr="00725CCB">
        <w:rPr>
          <w:rFonts w:ascii="Times New Roman" w:hAnsi="Times New Roman"/>
          <w:sz w:val="24"/>
          <w:szCs w:val="24"/>
        </w:rPr>
        <w:lastRenderedPageBreak/>
        <w:t>собственной инициативе</w:t>
      </w:r>
      <w:r w:rsidRPr="00725CCB">
        <w:rPr>
          <w:rFonts w:ascii="Times New Roman" w:hAnsi="Times New Roman"/>
          <w:sz w:val="24"/>
          <w:szCs w:val="24"/>
          <w:lang w:eastAsia="ru-RU"/>
        </w:rPr>
        <w:t>.</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2.7.1. При предоставлении муниципальной услуги запрещается требовать от заявителя: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w:t>
      </w:r>
      <w:r w:rsidRPr="00725CCB">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w:t>
      </w:r>
      <w:r w:rsidRPr="00725CCB">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w:t>
      </w:r>
      <w:r w:rsidRPr="00725CCB">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w:t>
      </w:r>
      <w:r>
        <w:rPr>
          <w:rFonts w:ascii="Times New Roman" w:hAnsi="Times New Roman"/>
          <w:sz w:val="24"/>
          <w:szCs w:val="24"/>
          <w:lang w:eastAsia="ru-RU"/>
        </w:rPr>
        <w:t>,</w:t>
      </w:r>
      <w:r w:rsidRPr="00725CCB">
        <w:rPr>
          <w:rFonts w:ascii="Times New Roman" w:hAnsi="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725CCB">
        <w:rPr>
          <w:rFonts w:ascii="Times New Roman" w:hAnsi="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47B34" w:rsidRPr="00725CCB" w:rsidRDefault="00347B34" w:rsidP="004F2D3D">
      <w:pPr>
        <w:widowControl w:val="0"/>
        <w:autoSpaceDE w:val="0"/>
        <w:autoSpaceDN w:val="0"/>
        <w:spacing w:after="0" w:line="240" w:lineRule="auto"/>
        <w:ind w:firstLine="709"/>
        <w:jc w:val="both"/>
        <w:rPr>
          <w:rFonts w:ascii="Times New Roman" w:hAnsi="Times New Roman"/>
          <w:sz w:val="24"/>
          <w:szCs w:val="24"/>
        </w:rPr>
      </w:pPr>
      <w:r w:rsidRPr="00725CCB">
        <w:rPr>
          <w:rFonts w:ascii="Times New Roman" w:hAnsi="Times New Roman"/>
          <w:sz w:val="24"/>
          <w:szCs w:val="24"/>
        </w:rPr>
        <w:t>1)</w:t>
      </w:r>
      <w:r w:rsidRPr="00725CCB">
        <w:rPr>
          <w:rFonts w:ascii="Times New Roman" w:hAnsi="Times New Roman"/>
          <w:sz w:val="24"/>
          <w:szCs w:val="24"/>
        </w:rPr>
        <w:tab/>
        <w:t>заявление подано лицом, не уполномоченным на осуществление таких действий:</w:t>
      </w:r>
    </w:p>
    <w:p w:rsidR="00347B34" w:rsidRPr="00725CCB" w:rsidRDefault="00347B34" w:rsidP="004F2D3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B34" w:rsidRPr="00725CCB" w:rsidRDefault="00347B34" w:rsidP="002C018A">
      <w:pPr>
        <w:widowControl w:val="0"/>
        <w:autoSpaceDE w:val="0"/>
        <w:autoSpaceDN w:val="0"/>
        <w:spacing w:after="0" w:line="240" w:lineRule="auto"/>
        <w:ind w:firstLine="709"/>
        <w:jc w:val="both"/>
        <w:rPr>
          <w:rFonts w:ascii="Times New Roman" w:hAnsi="Times New Roman"/>
          <w:sz w:val="24"/>
          <w:szCs w:val="24"/>
        </w:rPr>
      </w:pPr>
      <w:r w:rsidRPr="00725CCB">
        <w:rPr>
          <w:rFonts w:ascii="Times New Roman" w:hAnsi="Times New Roman"/>
          <w:sz w:val="24"/>
          <w:szCs w:val="24"/>
        </w:rPr>
        <w:t xml:space="preserve">- заявителем не представлены документы, установленные </w:t>
      </w:r>
      <w:hyperlink w:anchor="P128" w:history="1">
        <w:r w:rsidRPr="00725CCB">
          <w:rPr>
            <w:rFonts w:ascii="Times New Roman" w:hAnsi="Times New Roman"/>
            <w:sz w:val="24"/>
            <w:szCs w:val="24"/>
          </w:rPr>
          <w:t>пунктом 2.6</w:t>
        </w:r>
      </w:hyperlink>
      <w:r w:rsidRPr="00725CCB">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1" w:name="P124"/>
      <w:bookmarkEnd w:id="11"/>
      <w:r w:rsidRPr="00725CCB">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347B34" w:rsidRPr="00725CCB" w:rsidRDefault="00347B34" w:rsidP="006B4881">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w:t>
      </w:r>
      <w:r w:rsidRPr="00725CCB">
        <w:rPr>
          <w:rFonts w:ascii="Times New Roman" w:hAnsi="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w:t>
      </w:r>
      <w:r w:rsidRPr="00725CCB">
        <w:rPr>
          <w:rFonts w:ascii="Times New Roman" w:hAnsi="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w:t>
      </w:r>
      <w:r w:rsidRPr="00725CCB">
        <w:rPr>
          <w:rFonts w:ascii="Times New Roman" w:hAnsi="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6) </w:t>
      </w:r>
      <w:r w:rsidRPr="00725CCB">
        <w:rPr>
          <w:rFonts w:ascii="Times New Roman" w:hAnsi="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7)</w:t>
      </w:r>
      <w:r w:rsidRPr="00725CCB">
        <w:rPr>
          <w:rFonts w:ascii="Times New Roman" w:hAnsi="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2" w:name="Par256"/>
      <w:bookmarkEnd w:id="12"/>
      <w:r w:rsidRPr="00725CCB">
        <w:rPr>
          <w:rFonts w:ascii="Times New Roman" w:hAnsi="Times New Roman"/>
          <w:sz w:val="24"/>
          <w:szCs w:val="24"/>
          <w:lang w:eastAsia="ru-RU"/>
        </w:rPr>
        <w:t>2.11. Муниципальная услуга предоставляется бесплатно.</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при направлении запроса на бумажном носителе из МФЦ в Администрацию (при наличии соглашения) – не позднее следующего рабочего дня за днем передачи документов из МФЦ в Администрацию;</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при направлении запроса в форме электронного документа посредством ЕПГУ и (или) ПГУ ЛО (при наличии технической возможности) - в день поступления запроса на ЕПГУ и (или) ПГУ ЛО или на следующий рабочий день (в случае направления документов в нерабочее время, в выходные, праздничные дни)».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7C6B71"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w:t>
      </w:r>
      <w:r w:rsidR="007C6B71">
        <w:rPr>
          <w:rFonts w:ascii="Times New Roman" w:hAnsi="Times New Roman"/>
          <w:sz w:val="24"/>
          <w:szCs w:val="24"/>
        </w:rPr>
        <w:t>ставление муниципальной услуги.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2.14.7. Наличие визуальной, текстовой информации о порядке предоставления муниципальных услуг.</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2.14.9. Помещения приема и выдачи документов должны предусматривать места для ожидания.</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 Показатели доступности 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Показатели доступности 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 равные права и возможности при получении муниципальной услуги для </w:t>
      </w:r>
      <w:r w:rsidRPr="00725CCB">
        <w:rPr>
          <w:rFonts w:ascii="Times New Roman" w:hAnsi="Times New Roman"/>
          <w:sz w:val="24"/>
          <w:szCs w:val="24"/>
          <w:lang w:eastAsia="ru-RU"/>
        </w:rPr>
        <w:lastRenderedPageBreak/>
        <w:t>заявителей;</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транспортная доступность к месту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Примечание: пункты 4 и 5 указываются в случае, если услуга предоставляется или планируется к оказанию посредством МФЦ,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пункт 6 указывается в случае, если услуга предоставляется или планируется к оказанию посредством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2.15.3. Показатели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соблюдение срока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соблюдение требований стандарта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удовлетворенность заявителя профессионализмом должностных лиц Администрации, МФЦ при предоставлении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отсутствие жалоб на действия или бездействия должностных лиц Администрации, поданных в установленном порядке.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Согласований, необходимых для получения муниципальной услуги, не требуется.</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B34" w:rsidRPr="00725CCB" w:rsidRDefault="00347B34" w:rsidP="00355E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p>
    <w:p w:rsidR="00347B34" w:rsidRPr="00DF33AF" w:rsidRDefault="00347B34"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DF33AF">
        <w:rPr>
          <w:rFonts w:ascii="Times New Roman" w:hAnsi="Times New Roman"/>
          <w:b/>
          <w:sz w:val="24"/>
          <w:szCs w:val="24"/>
          <w:lang w:eastAsia="ru-RU"/>
        </w:rPr>
        <w:t>3. Состав, последовательность и сроки выполнения</w:t>
      </w:r>
      <w:r>
        <w:rPr>
          <w:rFonts w:ascii="Times New Roman" w:hAnsi="Times New Roman"/>
          <w:b/>
          <w:sz w:val="24"/>
          <w:szCs w:val="24"/>
          <w:lang w:eastAsia="ru-RU"/>
        </w:rPr>
        <w:t xml:space="preserve"> </w:t>
      </w:r>
      <w:r w:rsidRPr="00DF33AF">
        <w:rPr>
          <w:rFonts w:ascii="Times New Roman" w:hAnsi="Times New Roman"/>
          <w:b/>
          <w:sz w:val="24"/>
          <w:szCs w:val="24"/>
          <w:lang w:eastAsia="ru-RU"/>
        </w:rPr>
        <w:t>административных процедур, требования к порядку их</w:t>
      </w:r>
      <w:r>
        <w:rPr>
          <w:rFonts w:ascii="Times New Roman" w:hAnsi="Times New Roman"/>
          <w:b/>
          <w:sz w:val="24"/>
          <w:szCs w:val="24"/>
          <w:lang w:eastAsia="ru-RU"/>
        </w:rPr>
        <w:t xml:space="preserve"> </w:t>
      </w:r>
      <w:r w:rsidRPr="00DF33AF">
        <w:rPr>
          <w:rFonts w:ascii="Times New Roman" w:hAnsi="Times New Roman"/>
          <w:b/>
          <w:sz w:val="24"/>
          <w:szCs w:val="24"/>
          <w:lang w:eastAsia="ru-RU"/>
        </w:rPr>
        <w:t>выполнения, в том числе особенности выполнения</w:t>
      </w:r>
      <w:r>
        <w:rPr>
          <w:rFonts w:ascii="Times New Roman" w:hAnsi="Times New Roman"/>
          <w:b/>
          <w:sz w:val="24"/>
          <w:szCs w:val="24"/>
          <w:lang w:eastAsia="ru-RU"/>
        </w:rPr>
        <w:t xml:space="preserve"> </w:t>
      </w:r>
      <w:r w:rsidRPr="00DF33AF">
        <w:rPr>
          <w:rFonts w:ascii="Times New Roman" w:hAnsi="Times New Roman"/>
          <w:b/>
          <w:sz w:val="24"/>
          <w:szCs w:val="24"/>
          <w:lang w:eastAsia="ru-RU"/>
        </w:rPr>
        <w:t>административных процедур в электронной форме</w:t>
      </w:r>
    </w:p>
    <w:p w:rsidR="00347B34" w:rsidRPr="00725CCB" w:rsidRDefault="00347B34" w:rsidP="00A903EF">
      <w:pPr>
        <w:widowControl w:val="0"/>
        <w:autoSpaceDE w:val="0"/>
        <w:autoSpaceDN w:val="0"/>
        <w:spacing w:after="0" w:line="240" w:lineRule="auto"/>
        <w:ind w:firstLine="540"/>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 </w:t>
      </w:r>
      <w:r w:rsidRPr="00725CCB">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 </w:t>
      </w:r>
      <w:r w:rsidRPr="00725CCB">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5 рабочих дней; </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 </w:t>
      </w:r>
      <w:r w:rsidRPr="00725CCB">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4) </w:t>
      </w:r>
      <w:r w:rsidRPr="00725CCB">
        <w:rPr>
          <w:rFonts w:ascii="Times New Roman" w:hAnsi="Times New Roman"/>
          <w:sz w:val="24"/>
          <w:szCs w:val="24"/>
          <w:lang w:eastAsia="ru-RU"/>
        </w:rPr>
        <w:tab/>
        <w:t>выдача результата – не более 1 рабочего дня.</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3.1.2. </w:t>
      </w:r>
      <w:bookmarkStart w:id="13" w:name="Par395"/>
      <w:bookmarkEnd w:id="13"/>
      <w:r w:rsidRPr="00725CCB">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3.1.2.2. Содержание административного действия, продолжительность и (или) максимальный срок е</w:t>
      </w:r>
      <w:r w:rsidR="007C6B71">
        <w:rPr>
          <w:rFonts w:ascii="Times New Roman" w:hAnsi="Times New Roman"/>
          <w:sz w:val="24"/>
          <w:szCs w:val="24"/>
          <w:lang w:eastAsia="ru-RU"/>
        </w:rPr>
        <w:t>го выполнения: специалист</w:t>
      </w:r>
      <w:r w:rsidRPr="00725CCB">
        <w:rPr>
          <w:rFonts w:ascii="Times New Roman" w:hAnsi="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не позднее рабочего дня, следующего за днем поступления.</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w:t>
      </w:r>
      <w:r w:rsidR="007C6B71">
        <w:rPr>
          <w:rFonts w:ascii="Times New Roman" w:hAnsi="Times New Roman"/>
          <w:sz w:val="24"/>
          <w:szCs w:val="24"/>
          <w:lang w:eastAsia="ru-RU"/>
        </w:rPr>
        <w:t>ного регламента, специалист</w:t>
      </w:r>
      <w:r w:rsidRPr="00725CCB">
        <w:rPr>
          <w:rFonts w:ascii="Times New Roman" w:hAnsi="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3.1.2.3. Лицо, ответственное за выполнение административ</w:t>
      </w:r>
      <w:r w:rsidR="007C6B71">
        <w:rPr>
          <w:rFonts w:ascii="Times New Roman" w:hAnsi="Times New Roman"/>
          <w:sz w:val="24"/>
          <w:szCs w:val="24"/>
          <w:lang w:eastAsia="ru-RU"/>
        </w:rPr>
        <w:t>ной процедуры: специалист</w:t>
      </w:r>
      <w:r w:rsidRPr="00725CCB">
        <w:rPr>
          <w:rFonts w:ascii="Times New Roman" w:hAnsi="Times New Roman"/>
          <w:sz w:val="24"/>
          <w:szCs w:val="24"/>
          <w:lang w:eastAsia="ru-RU"/>
        </w:rPr>
        <w:t>, ответственный за обработку входящих документов.</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3.1.2.5. Результат выполнения административной процедуры:</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3.1.3.1. Основание для начала административной процедуры: прием заявлени</w:t>
      </w:r>
      <w:r w:rsidR="007C6B71">
        <w:rPr>
          <w:rFonts w:ascii="Times New Roman" w:hAnsi="Times New Roman"/>
          <w:sz w:val="24"/>
          <w:szCs w:val="24"/>
          <w:lang w:eastAsia="ru-RU"/>
        </w:rPr>
        <w:t>я и документов специалистом</w:t>
      </w:r>
      <w:r w:rsidRPr="00725CCB">
        <w:rPr>
          <w:rFonts w:ascii="Times New Roman" w:hAnsi="Times New Roman"/>
          <w:sz w:val="24"/>
          <w:szCs w:val="24"/>
          <w:lang w:eastAsia="ru-RU"/>
        </w:rPr>
        <w:t>, ответственным за рассмотрение документов и формирование проекта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347B34" w:rsidRPr="00725CCB" w:rsidRDefault="00347B34" w:rsidP="00090480">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47B34" w:rsidRPr="00725CCB" w:rsidRDefault="00347B34" w:rsidP="00447C98">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347B34" w:rsidRPr="00725CCB" w:rsidRDefault="00347B34"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действие: формирование проекта решения по итогам рассмотрения заявления и документов в течение не более 1 (одного) рабочего дня.</w:t>
      </w:r>
    </w:p>
    <w:p w:rsidR="00347B34" w:rsidRPr="00725CCB" w:rsidRDefault="00347B34" w:rsidP="00E35950">
      <w:pPr>
        <w:widowControl w:val="0"/>
        <w:tabs>
          <w:tab w:val="left" w:pos="709"/>
        </w:tabs>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Общий срок выполнения административных действий: не более 5 (пяти) рабочих дней.</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3.1.3.3. Лицо, ответственное за выполнение административной процедуры: </w:t>
      </w:r>
      <w:r w:rsidR="007C6B71">
        <w:rPr>
          <w:rFonts w:ascii="Times New Roman" w:hAnsi="Times New Roman"/>
          <w:sz w:val="24"/>
          <w:szCs w:val="24"/>
          <w:lang w:eastAsia="ru-RU"/>
        </w:rPr>
        <w:t>специалист</w:t>
      </w:r>
      <w:r w:rsidRPr="00725CCB">
        <w:rPr>
          <w:rFonts w:ascii="Times New Roman" w:hAnsi="Times New Roman"/>
          <w:sz w:val="24"/>
          <w:szCs w:val="24"/>
          <w:lang w:eastAsia="ru-RU"/>
        </w:rPr>
        <w:t>, ответственный за рассмотрение документов и формирование проекта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3.1.3.5. Результат выполнения административной процедуры:</w:t>
      </w:r>
    </w:p>
    <w:p w:rsidR="00347B34" w:rsidRPr="00725CCB" w:rsidRDefault="00347B34" w:rsidP="009B1682">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проект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347B34" w:rsidRPr="00725CCB" w:rsidRDefault="00347B34" w:rsidP="009B1682">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проект решения об отказе в предоставлении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347B34" w:rsidRPr="00725CCB" w:rsidRDefault="00347B34"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заместителю курирующему деятельность Отдела.</w:t>
      </w:r>
    </w:p>
    <w:p w:rsidR="00347B34" w:rsidRPr="00725CCB" w:rsidRDefault="00347B34" w:rsidP="006244B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725CCB">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3.1.4.3. Лицо, ответственное за выполнение административной процедуры: заместитель главы Администраци</w:t>
      </w:r>
      <w:r w:rsidR="007C6B71">
        <w:rPr>
          <w:rFonts w:ascii="Times New Roman" w:hAnsi="Times New Roman"/>
          <w:sz w:val="24"/>
          <w:szCs w:val="24"/>
        </w:rPr>
        <w:t>и</w:t>
      </w:r>
      <w:r w:rsidRPr="00725CCB">
        <w:rPr>
          <w:rFonts w:ascii="Times New Roman" w:hAnsi="Times New Roman"/>
          <w:sz w:val="24"/>
          <w:szCs w:val="24"/>
          <w:lang w:eastAsia="ru-RU"/>
        </w:rPr>
        <w:t>.</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3.1.4.5. Результат выполнения административной процедуры: издание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3.1.5. Выдача результата.</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 xml:space="preserve">3.1.5.1. Основание для начала административной процедуры: подписание </w:t>
      </w:r>
      <w:r w:rsidRPr="00725CCB">
        <w:rPr>
          <w:rFonts w:ascii="Times New Roman" w:hAnsi="Times New Roman"/>
          <w:sz w:val="24"/>
          <w:szCs w:val="24"/>
          <w:lang w:eastAsia="ru-RU"/>
        </w:rPr>
        <w:t>решения, являющегося результатом предоставления муниципальной услуги.</w:t>
      </w:r>
    </w:p>
    <w:p w:rsidR="00347B34" w:rsidRPr="00725CCB" w:rsidRDefault="00347B34" w:rsidP="00447C98">
      <w:pPr>
        <w:spacing w:after="0" w:line="240" w:lineRule="auto"/>
        <w:ind w:firstLine="709"/>
        <w:contextualSpacing/>
        <w:jc w:val="both"/>
        <w:rPr>
          <w:rFonts w:ascii="Times New Roman" w:hAnsi="Times New Roman"/>
          <w:sz w:val="24"/>
          <w:szCs w:val="24"/>
        </w:rPr>
      </w:pPr>
      <w:r w:rsidRPr="00725CCB">
        <w:rPr>
          <w:rFonts w:ascii="Times New Roman" w:hAnsi="Times New Roman"/>
          <w:sz w:val="24"/>
          <w:szCs w:val="24"/>
        </w:rPr>
        <w:t>3.1.5.2. Содержание административного действия, продолжительность и (или) максимальный срок его выполнения: с</w:t>
      </w:r>
      <w:r w:rsidR="007C6B71">
        <w:rPr>
          <w:rFonts w:ascii="Times New Roman" w:hAnsi="Times New Roman"/>
          <w:sz w:val="24"/>
          <w:szCs w:val="24"/>
        </w:rPr>
        <w:t>пециалист</w:t>
      </w:r>
      <w:r w:rsidRPr="00725CCB">
        <w:rPr>
          <w:rFonts w:ascii="Times New Roman" w:hAnsi="Times New Roman"/>
          <w:sz w:val="24"/>
          <w:szCs w:val="24"/>
        </w:rPr>
        <w:t>,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3.1.5.3. Лицо, ответственное за выполнение административ</w:t>
      </w:r>
      <w:r w:rsidR="007C6B71">
        <w:rPr>
          <w:rFonts w:ascii="Times New Roman" w:hAnsi="Times New Roman"/>
          <w:sz w:val="24"/>
          <w:szCs w:val="24"/>
        </w:rPr>
        <w:t>ной процедуры: специалист</w:t>
      </w:r>
      <w:r w:rsidRPr="00725CCB">
        <w:rPr>
          <w:rFonts w:ascii="Times New Roman" w:hAnsi="Times New Roman"/>
          <w:sz w:val="24"/>
          <w:szCs w:val="24"/>
          <w:lang w:eastAsia="ru-RU"/>
        </w:rPr>
        <w:t>, ответственный за делопроизводство.</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lastRenderedPageBreak/>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347B34" w:rsidRPr="00725CCB" w:rsidRDefault="00347B34" w:rsidP="009165F5">
      <w:pPr>
        <w:widowControl w:val="0"/>
        <w:autoSpaceDE w:val="0"/>
        <w:autoSpaceDN w:val="0"/>
        <w:spacing w:after="0" w:line="240" w:lineRule="auto"/>
        <w:ind w:firstLine="708"/>
        <w:jc w:val="both"/>
        <w:outlineLvl w:val="2"/>
        <w:rPr>
          <w:rFonts w:ascii="Times New Roman" w:hAnsi="Times New Roman"/>
          <w:sz w:val="24"/>
          <w:szCs w:val="24"/>
          <w:lang w:eastAsia="ru-RU"/>
        </w:rPr>
      </w:pPr>
      <w:r w:rsidRPr="00725CCB">
        <w:rPr>
          <w:rFonts w:ascii="Times New Roman" w:hAnsi="Times New Roman"/>
          <w:sz w:val="24"/>
          <w:szCs w:val="24"/>
          <w:lang w:eastAsia="ru-RU"/>
        </w:rPr>
        <w:t>3.2. Особенности выполнения административных процедур в электронной форме.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725CCB">
          <w:rPr>
            <w:rFonts w:ascii="Times New Roman" w:hAnsi="Times New Roman"/>
            <w:sz w:val="24"/>
            <w:szCs w:val="24"/>
            <w:lang w:eastAsia="ru-RU"/>
          </w:rPr>
          <w:t>законом</w:t>
        </w:r>
      </w:hyperlink>
      <w:r w:rsidRPr="00725CCB">
        <w:rPr>
          <w:rFonts w:ascii="Times New Roman" w:hAnsi="Times New Roman"/>
          <w:sz w:val="24"/>
          <w:szCs w:val="24"/>
          <w:lang w:eastAsia="ru-RU"/>
        </w:rPr>
        <w:t xml:space="preserve"> № 210-ФЗ, Федеральным </w:t>
      </w:r>
      <w:hyperlink r:id="rId9" w:history="1">
        <w:r w:rsidRPr="00725CCB">
          <w:rPr>
            <w:rFonts w:ascii="Times New Roman" w:hAnsi="Times New Roman"/>
            <w:sz w:val="24"/>
            <w:szCs w:val="24"/>
            <w:lang w:eastAsia="ru-RU"/>
          </w:rPr>
          <w:t>законом</w:t>
        </w:r>
      </w:hyperlink>
      <w:r w:rsidRPr="00725CC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0" w:history="1">
        <w:r w:rsidRPr="00725CCB">
          <w:rPr>
            <w:rFonts w:ascii="Times New Roman" w:hAnsi="Times New Roman"/>
            <w:sz w:val="24"/>
            <w:szCs w:val="24"/>
            <w:lang w:eastAsia="ru-RU"/>
          </w:rPr>
          <w:t>постановлением</w:t>
        </w:r>
      </w:hyperlink>
      <w:r w:rsidRPr="00725CC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3.2.3. Муниципальная услуга может быть получена через ПГУ ЛО либо через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пройти идентификацию и аутентификацию в ЕСИА;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3.2.6. При предоставлении муниципальной услуги через ПГУ ЛО либо через ЕПГУ, должностное лицо Отдела выполняет следующие 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7B34" w:rsidRPr="00725CCB" w:rsidRDefault="00347B34" w:rsidP="00FD2679">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3.2.7. В случае поступления всех документов, указанных в </w:t>
      </w:r>
      <w:hyperlink w:anchor="P99" w:history="1">
        <w:r w:rsidRPr="00725CCB">
          <w:rPr>
            <w:rFonts w:ascii="Times New Roman" w:hAnsi="Times New Roman"/>
            <w:sz w:val="24"/>
            <w:szCs w:val="24"/>
            <w:lang w:eastAsia="ru-RU"/>
          </w:rPr>
          <w:t>пункте 2.6</w:t>
        </w:r>
      </w:hyperlink>
      <w:r w:rsidRPr="00725CC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rsidR="00347B34" w:rsidRPr="00725CCB" w:rsidRDefault="007C6B71" w:rsidP="00447C98">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 Специалист</w:t>
      </w:r>
      <w:r w:rsidR="00347B34" w:rsidRPr="00725CCB">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7B34" w:rsidRPr="00725CCB">
        <w:rPr>
          <w:rFonts w:ascii="Times New Roman" w:hAnsi="Times New Roman"/>
          <w:sz w:val="24"/>
          <w:szCs w:val="24"/>
          <w:lang w:eastAsia="ru-RU"/>
        </w:rPr>
        <w:lastRenderedPageBreak/>
        <w:t>заявления на предоставление услуги отмечает в соответствующем поле такую необходимость).</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w:t>
      </w:r>
      <w:r w:rsidR="007C6B71">
        <w:rPr>
          <w:rFonts w:ascii="Times New Roman" w:hAnsi="Times New Roman"/>
          <w:sz w:val="24"/>
          <w:szCs w:val="24"/>
          <w:lang w:eastAsia="ru-RU"/>
        </w:rPr>
        <w:t>льной услуги специалистом</w:t>
      </w:r>
      <w:r w:rsidRPr="00725CCB">
        <w:rPr>
          <w:rFonts w:ascii="Times New Roman" w:hAnsi="Times New Roman"/>
          <w:sz w:val="24"/>
          <w:szCs w:val="24"/>
          <w:lang w:eastAsia="ru-RU"/>
        </w:rPr>
        <w:t>.</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w:t>
      </w:r>
      <w:r w:rsidR="007C6B71">
        <w:rPr>
          <w:rFonts w:ascii="Times New Roman" w:hAnsi="Times New Roman"/>
          <w:sz w:val="24"/>
          <w:szCs w:val="24"/>
          <w:lang w:eastAsia="ru-RU"/>
        </w:rPr>
        <w:t xml:space="preserve"> ответственный специалист</w:t>
      </w:r>
      <w:r w:rsidRPr="00725CCB">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w:t>
      </w:r>
      <w:r w:rsidR="007C6B71">
        <w:rPr>
          <w:rFonts w:ascii="Times New Roman" w:hAnsi="Times New Roman"/>
          <w:sz w:val="24"/>
          <w:szCs w:val="24"/>
          <w:lang w:eastAsia="ru-RU"/>
        </w:rPr>
        <w:t>уги (документ) специалист</w:t>
      </w:r>
      <w:r w:rsidRPr="00725CCB">
        <w:rPr>
          <w:rFonts w:ascii="Times New Roman" w:hAnsi="Times New Roman"/>
          <w:sz w:val="24"/>
          <w:szCs w:val="24"/>
          <w:lang w:eastAsia="ru-RU"/>
        </w:rPr>
        <w:t xml:space="preserve"> направляет способом, указанным в заявлении о необходимости исправления допущенных опечаток и (или) ошибок.</w:t>
      </w:r>
    </w:p>
    <w:p w:rsidR="00347B34" w:rsidRPr="00725CCB" w:rsidRDefault="00347B34" w:rsidP="00B832BD">
      <w:pPr>
        <w:widowControl w:val="0"/>
        <w:autoSpaceDE w:val="0"/>
        <w:autoSpaceDN w:val="0"/>
        <w:spacing w:after="0" w:line="240" w:lineRule="auto"/>
        <w:ind w:firstLine="540"/>
        <w:jc w:val="both"/>
        <w:rPr>
          <w:rFonts w:ascii="Times New Roman" w:hAnsi="Times New Roman"/>
          <w:sz w:val="24"/>
          <w:szCs w:val="24"/>
          <w:lang w:eastAsia="ru-RU"/>
        </w:rPr>
      </w:pPr>
    </w:p>
    <w:p w:rsidR="00347B34" w:rsidRPr="00DF33AF" w:rsidRDefault="00347B34" w:rsidP="00B832BD">
      <w:pPr>
        <w:widowControl w:val="0"/>
        <w:autoSpaceDE w:val="0"/>
        <w:autoSpaceDN w:val="0"/>
        <w:spacing w:after="0" w:line="240" w:lineRule="auto"/>
        <w:jc w:val="center"/>
        <w:outlineLvl w:val="1"/>
        <w:rPr>
          <w:rFonts w:ascii="Times New Roman" w:hAnsi="Times New Roman"/>
          <w:b/>
          <w:sz w:val="24"/>
          <w:szCs w:val="24"/>
          <w:lang w:eastAsia="ru-RU"/>
        </w:rPr>
      </w:pPr>
      <w:r w:rsidRPr="00DF33AF">
        <w:rPr>
          <w:rFonts w:ascii="Times New Roman" w:hAnsi="Times New Roman"/>
          <w:b/>
          <w:sz w:val="24"/>
          <w:szCs w:val="24"/>
          <w:lang w:eastAsia="ru-RU"/>
        </w:rPr>
        <w:t>4. Формы контроля за исполнением административного регламента</w:t>
      </w:r>
    </w:p>
    <w:p w:rsidR="00347B34" w:rsidRPr="00725CCB" w:rsidRDefault="00347B34" w:rsidP="00B832BD">
      <w:pPr>
        <w:widowControl w:val="0"/>
        <w:autoSpaceDE w:val="0"/>
        <w:autoSpaceDN w:val="0"/>
        <w:spacing w:after="0" w:line="240" w:lineRule="auto"/>
        <w:jc w:val="center"/>
        <w:outlineLvl w:val="1"/>
        <w:rPr>
          <w:rFonts w:ascii="Times New Roman" w:hAnsi="Times New Roman"/>
          <w:b/>
          <w:sz w:val="24"/>
          <w:szCs w:val="24"/>
          <w:lang w:eastAsia="ru-RU"/>
        </w:rPr>
      </w:pP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w:t>
      </w:r>
      <w:r w:rsidR="007C6B71">
        <w:rPr>
          <w:rFonts w:ascii="Times New Roman" w:hAnsi="Times New Roman"/>
          <w:sz w:val="24"/>
          <w:szCs w:val="24"/>
          <w:lang w:eastAsia="ru-RU"/>
        </w:rPr>
        <w:t>м руководителя</w:t>
      </w:r>
      <w:r w:rsidRPr="00725CCB">
        <w:rPr>
          <w:rFonts w:ascii="Times New Roman" w:hAnsi="Times New Roman"/>
          <w:sz w:val="24"/>
          <w:szCs w:val="24"/>
          <w:lang w:eastAsia="ru-RU"/>
        </w:rPr>
        <w:t>) Администрации проверок исполнения положений настоящего регламента, иных нормативных правовых актов.</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25CCB">
        <w:rPr>
          <w:rFonts w:ascii="Times New Roman" w:hAnsi="Times New Roman"/>
          <w:sz w:val="24"/>
          <w:szCs w:val="24"/>
          <w:lang w:eastAsia="ru-RU"/>
        </w:rPr>
        <w:lastRenderedPageBreak/>
        <w:t>Администрации.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результатам рассмотрения обращений обратившемуся дается письменный ответ.</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7B34" w:rsidRPr="00725CCB" w:rsidRDefault="00347B34" w:rsidP="00B832BD">
      <w:pPr>
        <w:autoSpaceDE w:val="0"/>
        <w:autoSpaceDN w:val="0"/>
        <w:adjustRightInd w:val="0"/>
        <w:spacing w:after="0" w:line="240" w:lineRule="auto"/>
        <w:jc w:val="center"/>
        <w:outlineLvl w:val="0"/>
        <w:rPr>
          <w:rFonts w:ascii="Times New Roman" w:hAnsi="Times New Roman"/>
          <w:b/>
          <w:sz w:val="24"/>
          <w:szCs w:val="24"/>
        </w:rPr>
      </w:pPr>
    </w:p>
    <w:p w:rsidR="00347B34" w:rsidRPr="00DF33AF" w:rsidRDefault="00347B34" w:rsidP="00B832BD">
      <w:pPr>
        <w:autoSpaceDE w:val="0"/>
        <w:autoSpaceDN w:val="0"/>
        <w:adjustRightInd w:val="0"/>
        <w:spacing w:after="0" w:line="240" w:lineRule="auto"/>
        <w:jc w:val="center"/>
        <w:outlineLvl w:val="0"/>
        <w:rPr>
          <w:rFonts w:ascii="Times New Roman" w:hAnsi="Times New Roman"/>
          <w:b/>
          <w:sz w:val="24"/>
          <w:szCs w:val="24"/>
        </w:rPr>
      </w:pPr>
      <w:r w:rsidRPr="00DF33AF">
        <w:rPr>
          <w:rFonts w:ascii="Times New Roman" w:hAnsi="Times New Roman"/>
          <w:b/>
          <w:sz w:val="24"/>
          <w:szCs w:val="24"/>
        </w:rPr>
        <w:t>5. Досудебный (внесудебный) порядок обжалования решений</w:t>
      </w:r>
    </w:p>
    <w:p w:rsidR="00347B34" w:rsidRPr="00DF33AF" w:rsidRDefault="00347B34" w:rsidP="00B832BD">
      <w:pPr>
        <w:autoSpaceDE w:val="0"/>
        <w:autoSpaceDN w:val="0"/>
        <w:adjustRightInd w:val="0"/>
        <w:spacing w:after="0" w:line="240" w:lineRule="auto"/>
        <w:jc w:val="center"/>
        <w:rPr>
          <w:rFonts w:ascii="Times New Roman" w:hAnsi="Times New Roman"/>
          <w:b/>
          <w:sz w:val="24"/>
          <w:szCs w:val="24"/>
        </w:rPr>
      </w:pPr>
      <w:r w:rsidRPr="00DF33AF">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7B34" w:rsidRPr="00725CCB" w:rsidRDefault="00347B34" w:rsidP="00B832BD">
      <w:pPr>
        <w:autoSpaceDE w:val="0"/>
        <w:autoSpaceDN w:val="0"/>
        <w:adjustRightInd w:val="0"/>
        <w:spacing w:after="0" w:line="240" w:lineRule="auto"/>
        <w:jc w:val="center"/>
        <w:rPr>
          <w:rFonts w:ascii="Times New Roman" w:hAnsi="Times New Roman"/>
          <w:b/>
          <w:sz w:val="24"/>
          <w:szCs w:val="24"/>
        </w:rPr>
      </w:pP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sz w:val="24"/>
          <w:szCs w:val="24"/>
          <w:lang w:eastAsia="ru-RU"/>
        </w:rPr>
        <w:t xml:space="preserve"> </w:t>
      </w:r>
      <w:r w:rsidRPr="00725CCB">
        <w:rPr>
          <w:rFonts w:ascii="Times New Roman" w:hAnsi="Times New Roman"/>
          <w:sz w:val="24"/>
          <w:szCs w:val="24"/>
          <w:lang w:eastAsia="ru-RU"/>
        </w:rPr>
        <w:t>в том числе следующие случаи: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25CCB">
        <w:rPr>
          <w:rFonts w:ascii="Times New Roman" w:hAnsi="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25CCB">
        <w:rPr>
          <w:rFonts w:ascii="Times New Roman" w:hAnsi="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25CCB">
          <w:rPr>
            <w:rFonts w:ascii="Times New Roman" w:hAnsi="Times New Roman"/>
            <w:sz w:val="24"/>
            <w:szCs w:val="24"/>
            <w:lang w:eastAsia="ru-RU"/>
          </w:rPr>
          <w:t>ч. 5 ст. 11.2</w:t>
        </w:r>
      </w:hyperlink>
      <w:r w:rsidRPr="00725CCB">
        <w:rPr>
          <w:rFonts w:ascii="Times New Roman" w:hAnsi="Times New Roman"/>
          <w:sz w:val="24"/>
          <w:szCs w:val="24"/>
          <w:lang w:eastAsia="ru-RU"/>
        </w:rPr>
        <w:t xml:space="preserve">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письменной жалобе в обязательном порядке указываются: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725CCB">
        <w:rPr>
          <w:rFonts w:ascii="Times New Roman" w:hAnsi="Times New Roman"/>
          <w:sz w:val="24"/>
          <w:szCs w:val="24"/>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25CCB">
          <w:rPr>
            <w:rFonts w:ascii="Times New Roman" w:hAnsi="Times New Roman"/>
            <w:sz w:val="24"/>
            <w:szCs w:val="24"/>
            <w:lang w:eastAsia="ru-RU"/>
          </w:rPr>
          <w:t>ст. 11.1</w:t>
        </w:r>
      </w:hyperlink>
      <w:r w:rsidRPr="00725CCB">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5.7. По результатам рассмотрения жалобы принимается одно из следующих решений: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в удовлетворении жалобы отказывается.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sz w:val="24"/>
          <w:szCs w:val="24"/>
          <w:lang w:eastAsia="ru-RU"/>
        </w:rPr>
        <w:t>,</w:t>
      </w:r>
      <w:r w:rsidRPr="00725CCB">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B34" w:rsidRPr="00725CCB" w:rsidRDefault="00347B34" w:rsidP="00F71C0D">
      <w:pPr>
        <w:widowControl w:val="0"/>
        <w:autoSpaceDE w:val="0"/>
        <w:autoSpaceDN w:val="0"/>
        <w:spacing w:after="0" w:line="240" w:lineRule="auto"/>
        <w:ind w:firstLine="709"/>
        <w:jc w:val="both"/>
        <w:rPr>
          <w:rFonts w:cs="Calibri"/>
          <w:sz w:val="24"/>
          <w:szCs w:val="24"/>
          <w:lang w:eastAsia="ru-RU"/>
        </w:rPr>
      </w:pPr>
    </w:p>
    <w:p w:rsidR="00347B34" w:rsidRPr="00DF33AF" w:rsidRDefault="00347B34" w:rsidP="009165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F33AF">
        <w:rPr>
          <w:rFonts w:ascii="Times New Roman" w:hAnsi="Times New Roman"/>
          <w:b/>
          <w:sz w:val="24"/>
          <w:szCs w:val="24"/>
          <w:lang w:eastAsia="ru-RU"/>
        </w:rPr>
        <w:t>6. Особенности выполнения административных процедур</w:t>
      </w:r>
    </w:p>
    <w:p w:rsidR="00347B34" w:rsidRPr="00725CCB" w:rsidRDefault="00347B34" w:rsidP="009165F5">
      <w:pPr>
        <w:widowControl w:val="0"/>
        <w:autoSpaceDE w:val="0"/>
        <w:autoSpaceDN w:val="0"/>
        <w:spacing w:after="0" w:line="240" w:lineRule="auto"/>
        <w:ind w:firstLine="709"/>
        <w:jc w:val="center"/>
        <w:rPr>
          <w:rFonts w:ascii="Times New Roman" w:hAnsi="Times New Roman"/>
          <w:sz w:val="24"/>
          <w:szCs w:val="24"/>
          <w:lang w:eastAsia="ru-RU"/>
        </w:rPr>
      </w:pPr>
      <w:r w:rsidRPr="00DF33AF">
        <w:rPr>
          <w:rFonts w:ascii="Times New Roman" w:hAnsi="Times New Roman"/>
          <w:b/>
          <w:sz w:val="24"/>
          <w:szCs w:val="24"/>
          <w:lang w:eastAsia="ru-RU"/>
        </w:rPr>
        <w:t>в многофункциональных центрах</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6.2. В случае подачи документов в Администрацию посредством МФЦ специалист </w:t>
      </w:r>
      <w:r w:rsidRPr="00725CCB">
        <w:rPr>
          <w:rFonts w:ascii="Times New Roman" w:hAnsi="Times New Roman"/>
          <w:sz w:val="24"/>
          <w:szCs w:val="24"/>
          <w:lang w:eastAsia="ru-RU"/>
        </w:rPr>
        <w:lastRenderedPageBreak/>
        <w:t>МФЦ, осуществляющий прием документов, представленных для получения государственной услуги, выполняет следующие действия: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б) определяет предмет обращения;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проводит проверку правильности заполнения обращения;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г) проводит проверку укомплектованности пакета документов;</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е) заверяет каждый документ дела своей электронной подписью (далее - ЭП);</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ж) направляет копии документов и реестр документов в Администрацию: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3" w:history="1">
        <w:r w:rsidRPr="00725CCB">
          <w:rPr>
            <w:rFonts w:ascii="Times New Roman" w:hAnsi="Times New Roman"/>
            <w:sz w:val="24"/>
            <w:szCs w:val="24"/>
            <w:lang w:eastAsia="ru-RU"/>
          </w:rPr>
          <w:t>пункте 2.6</w:t>
        </w:r>
      </w:hyperlink>
      <w:r w:rsidRPr="00725CCB">
        <w:rPr>
          <w:rFonts w:ascii="Times New Roman" w:hAnsi="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сообщает заявителю, какие необходимые документы им не представлены;</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7B34" w:rsidRPr="00725CCB" w:rsidRDefault="00347B34" w:rsidP="00954872">
      <w:pPr>
        <w:widowControl w:val="0"/>
        <w:autoSpaceDE w:val="0"/>
        <w:autoSpaceDN w:val="0"/>
        <w:spacing w:after="0" w:line="240" w:lineRule="auto"/>
        <w:ind w:firstLine="709"/>
        <w:jc w:val="both"/>
        <w:rPr>
          <w:rFonts w:ascii="Times New Roman" w:hAnsi="Times New Roman"/>
          <w:sz w:val="24"/>
          <w:szCs w:val="24"/>
          <w:lang w:eastAsia="ru-RU"/>
        </w:rPr>
      </w:pPr>
      <w:bookmarkStart w:id="14" w:name="P588"/>
      <w:bookmarkEnd w:id="14"/>
      <w:r w:rsidRPr="00725CCB">
        <w:rPr>
          <w:rFonts w:ascii="Times New Roman" w:hAnsi="Times New Roman"/>
          <w:sz w:val="24"/>
          <w:szCs w:val="24"/>
          <w:lang w:eastAsia="ru-RU"/>
        </w:rPr>
        <w:lastRenderedPageBreak/>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347B34" w:rsidRPr="006A0249" w:rsidRDefault="00347B34" w:rsidP="00954872">
      <w:pPr>
        <w:widowControl w:val="0"/>
        <w:autoSpaceDE w:val="0"/>
        <w:autoSpaceDN w:val="0"/>
        <w:spacing w:after="0" w:line="240" w:lineRule="auto"/>
        <w:ind w:firstLine="709"/>
        <w:jc w:val="both"/>
        <w:rPr>
          <w:rFonts w:ascii="Times New Roman" w:hAnsi="Times New Roman"/>
          <w:sz w:val="28"/>
          <w:szCs w:val="28"/>
        </w:rPr>
      </w:pPr>
    </w:p>
    <w:p w:rsidR="00347B34" w:rsidRPr="006A0249" w:rsidRDefault="00347B34" w:rsidP="00C625F1">
      <w:pPr>
        <w:jc w:val="right"/>
        <w:rPr>
          <w:rFonts w:ascii="Times New Roman" w:hAnsi="Times New Roman"/>
          <w:sz w:val="28"/>
          <w:szCs w:val="28"/>
        </w:rPr>
        <w:sectPr w:rsidR="00347B34" w:rsidRPr="006A0249" w:rsidSect="00DF33AF">
          <w:pgSz w:w="11905" w:h="16838"/>
          <w:pgMar w:top="1134" w:right="851" w:bottom="1134" w:left="1701" w:header="720" w:footer="720" w:gutter="0"/>
          <w:cols w:space="720"/>
          <w:noEndnote/>
        </w:sectPr>
      </w:pPr>
    </w:p>
    <w:p w:rsidR="00347B34" w:rsidRDefault="00347B34" w:rsidP="00C625F1">
      <w:pPr>
        <w:widowControl w:val="0"/>
        <w:autoSpaceDE w:val="0"/>
        <w:autoSpaceDN w:val="0"/>
        <w:adjustRightInd w:val="0"/>
        <w:spacing w:after="0" w:line="240" w:lineRule="auto"/>
        <w:outlineLvl w:val="1"/>
        <w:rPr>
          <w:rFonts w:ascii="Times New Roman" w:hAnsi="Times New Roman"/>
          <w:sz w:val="28"/>
          <w:szCs w:val="28"/>
        </w:rPr>
      </w:pPr>
      <w:bookmarkStart w:id="15" w:name="Par508"/>
      <w:bookmarkEnd w:id="15"/>
    </w:p>
    <w:p w:rsidR="00347B34" w:rsidRPr="00E1763E" w:rsidRDefault="00347B34" w:rsidP="00C625F1">
      <w:pPr>
        <w:widowControl w:val="0"/>
        <w:autoSpaceDE w:val="0"/>
        <w:autoSpaceDN w:val="0"/>
        <w:adjustRightInd w:val="0"/>
        <w:spacing w:after="0" w:line="240" w:lineRule="auto"/>
        <w:jc w:val="right"/>
        <w:outlineLvl w:val="1"/>
        <w:rPr>
          <w:rFonts w:ascii="Times New Roman" w:hAnsi="Times New Roman"/>
          <w:sz w:val="28"/>
          <w:szCs w:val="28"/>
        </w:rPr>
      </w:pPr>
      <w:r w:rsidRPr="00E1763E">
        <w:rPr>
          <w:rFonts w:ascii="Times New Roman" w:hAnsi="Times New Roman"/>
          <w:sz w:val="28"/>
          <w:szCs w:val="28"/>
        </w:rPr>
        <w:t>Приложение 1</w:t>
      </w:r>
    </w:p>
    <w:p w:rsidR="00347B34" w:rsidRPr="00E1763E" w:rsidRDefault="00347B34">
      <w:pPr>
        <w:widowControl w:val="0"/>
        <w:autoSpaceDE w:val="0"/>
        <w:autoSpaceDN w:val="0"/>
        <w:adjustRightInd w:val="0"/>
        <w:spacing w:after="0" w:line="240" w:lineRule="auto"/>
        <w:jc w:val="right"/>
        <w:rPr>
          <w:rFonts w:ascii="Times New Roman" w:hAnsi="Times New Roman"/>
          <w:sz w:val="28"/>
          <w:szCs w:val="28"/>
        </w:rPr>
      </w:pPr>
      <w:r w:rsidRPr="00E1763E">
        <w:rPr>
          <w:rFonts w:ascii="Times New Roman" w:hAnsi="Times New Roman"/>
          <w:sz w:val="28"/>
          <w:szCs w:val="28"/>
        </w:rPr>
        <w:t xml:space="preserve">к </w:t>
      </w:r>
      <w:r>
        <w:rPr>
          <w:rFonts w:ascii="Times New Roman" w:hAnsi="Times New Roman"/>
          <w:sz w:val="28"/>
          <w:szCs w:val="28"/>
        </w:rPr>
        <w:t>а</w:t>
      </w:r>
      <w:r w:rsidRPr="00E1763E">
        <w:rPr>
          <w:rFonts w:ascii="Times New Roman" w:hAnsi="Times New Roman"/>
          <w:sz w:val="28"/>
          <w:szCs w:val="28"/>
        </w:rPr>
        <w:t>дминистративному регламенту</w:t>
      </w:r>
    </w:p>
    <w:p w:rsidR="00347B34" w:rsidRPr="007F0E5D" w:rsidRDefault="00347B34" w:rsidP="00D91287">
      <w:pPr>
        <w:spacing w:after="0" w:line="240" w:lineRule="auto"/>
        <w:jc w:val="right"/>
        <w:rPr>
          <w:rFonts w:ascii="Times New Roman" w:hAnsi="Times New Roman"/>
          <w:sz w:val="24"/>
          <w:szCs w:val="24"/>
        </w:rPr>
      </w:pP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В Администрацию ___________________</w:t>
      </w:r>
      <w:r>
        <w:rPr>
          <w:rFonts w:ascii="Courier New" w:hAnsi="Courier New" w:cs="Courier New"/>
          <w:sz w:val="20"/>
          <w:szCs w:val="20"/>
          <w:lang w:eastAsia="ru-RU"/>
        </w:rPr>
        <w:t>____</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_______________________________________</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от ____________________________________</w:t>
      </w:r>
    </w:p>
    <w:p w:rsidR="00347B34" w:rsidRPr="00C625F1" w:rsidRDefault="00347B34" w:rsidP="00C625F1">
      <w:pPr>
        <w:widowControl w:val="0"/>
        <w:autoSpaceDE w:val="0"/>
        <w:autoSpaceDN w:val="0"/>
        <w:adjustRightInd w:val="0"/>
        <w:spacing w:after="0" w:line="240" w:lineRule="auto"/>
        <w:jc w:val="both"/>
        <w:rPr>
          <w:rFonts w:ascii="Courier New" w:hAnsi="Courier New" w:cs="Courier New"/>
          <w:sz w:val="18"/>
          <w:szCs w:val="18"/>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C625F1">
        <w:rPr>
          <w:rFonts w:ascii="Courier New" w:hAnsi="Courier New" w:cs="Courier New"/>
          <w:sz w:val="18"/>
          <w:szCs w:val="18"/>
          <w:lang w:eastAsia="ru-RU"/>
        </w:rPr>
        <w:t>фамилия, имя, (при наличии) отчество,</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место жительства заявителя, реквизиты</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документа, удостоверяющего личность</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 в случае, если заявление подается</w:t>
      </w:r>
    </w:p>
    <w:p w:rsidR="00347B34" w:rsidRPr="00C625F1" w:rsidRDefault="00347B34" w:rsidP="0058614E">
      <w:pPr>
        <w:widowControl w:val="0"/>
        <w:autoSpaceDE w:val="0"/>
        <w:autoSpaceDN w:val="0"/>
        <w:adjustRightInd w:val="0"/>
        <w:spacing w:after="0" w:line="240" w:lineRule="auto"/>
        <w:ind w:left="4253" w:hanging="5"/>
        <w:rPr>
          <w:rFonts w:ascii="Courier New" w:hAnsi="Courier New" w:cs="Courier New"/>
          <w:sz w:val="18"/>
          <w:szCs w:val="18"/>
          <w:lang w:eastAsia="ru-RU"/>
        </w:rPr>
      </w:pPr>
      <w:r w:rsidRPr="00C625F1">
        <w:rPr>
          <w:rFonts w:ascii="Courier New" w:hAnsi="Courier New" w:cs="Courier New"/>
          <w:sz w:val="18"/>
          <w:szCs w:val="18"/>
          <w:lang w:eastAsia="ru-RU"/>
        </w:rPr>
        <w:t>физическим лицом</w:t>
      </w:r>
      <w:r>
        <w:rPr>
          <w:rFonts w:ascii="Courier New" w:hAnsi="Courier New" w:cs="Courier New"/>
          <w:sz w:val="18"/>
          <w:szCs w:val="18"/>
          <w:lang w:eastAsia="ru-RU"/>
        </w:rPr>
        <w:t xml:space="preserve"> </w:t>
      </w:r>
      <w:r w:rsidRPr="00C625F1">
        <w:rPr>
          <w:sz w:val="18"/>
          <w:szCs w:val="18"/>
        </w:rPr>
        <w:t>(в</w:t>
      </w:r>
      <w:r w:rsidRPr="00C625F1">
        <w:rPr>
          <w:rFonts w:ascii="Courier New" w:hAnsi="Courier New" w:cs="Courier New"/>
          <w:sz w:val="18"/>
          <w:szCs w:val="18"/>
          <w:lang w:eastAsia="ru-RU"/>
        </w:rPr>
        <w:t xml:space="preserve"> случае указания реквизитов паспорта РФ: серия, номер, дата выдачи, код подразделения)</w:t>
      </w:r>
    </w:p>
    <w:p w:rsidR="00347B34" w:rsidRPr="00D420D8" w:rsidRDefault="00347B34" w:rsidP="0058614E">
      <w:pPr>
        <w:widowControl w:val="0"/>
        <w:autoSpaceDE w:val="0"/>
        <w:autoSpaceDN w:val="0"/>
        <w:adjustRightInd w:val="0"/>
        <w:spacing w:after="0" w:line="240" w:lineRule="auto"/>
        <w:ind w:left="4253" w:hanging="5"/>
        <w:rPr>
          <w:rFonts w:ascii="Courier New" w:hAnsi="Courier New" w:cs="Courier New"/>
          <w:sz w:val="20"/>
          <w:szCs w:val="20"/>
          <w:lang w:eastAsia="ru-RU"/>
        </w:rPr>
      </w:pPr>
      <w:r w:rsidRPr="00D420D8">
        <w:rPr>
          <w:rFonts w:ascii="Courier New" w:hAnsi="Courier New" w:cs="Courier New"/>
          <w:sz w:val="20"/>
          <w:szCs w:val="20"/>
          <w:lang w:eastAsia="ru-RU"/>
        </w:rPr>
        <w:t>_______</w:t>
      </w:r>
      <w:r>
        <w:rPr>
          <w:rFonts w:ascii="Courier New" w:hAnsi="Courier New" w:cs="Courier New"/>
          <w:sz w:val="20"/>
          <w:szCs w:val="20"/>
          <w:lang w:eastAsia="ru-RU"/>
        </w:rPr>
        <w:t>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наименование, место нахождения,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организационно-правовая форма,</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сведения о государственной регистрации</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заявителя в Едином государственном</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реестре юридических лиц – в случае, если</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заявление подается юридическим лицом</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фамилия, имя, (при наличии) отчество</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представителя заявителя и реквизиты</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документа, подтверждающего его полномочия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 в случае, если заявление подается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представителем заявителя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адрес электронной почты,</w:t>
      </w: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номер телефона для связи с заявителем или</w:t>
      </w:r>
    </w:p>
    <w:p w:rsidR="00347B34" w:rsidRPr="00D420D8" w:rsidRDefault="00347B34"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представителем заявителя _______________________________________</w:t>
      </w:r>
    </w:p>
    <w:p w:rsidR="00347B34" w:rsidRPr="00D420D8" w:rsidRDefault="00347B34"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ЗАЯВЛЕНИЕ</w:t>
      </w: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о размещении объекта на землях или земельных участках</w:t>
      </w:r>
      <w:r>
        <w:rPr>
          <w:rFonts w:ascii="Courier New" w:hAnsi="Courier New" w:cs="Courier New"/>
          <w:sz w:val="20"/>
          <w:szCs w:val="20"/>
        </w:rPr>
        <w:t xml:space="preserve"> </w:t>
      </w:r>
      <w:r w:rsidRPr="00D420D8">
        <w:rPr>
          <w:rFonts w:ascii="Courier New" w:hAnsi="Courier New" w:cs="Courier New"/>
          <w:sz w:val="20"/>
          <w:szCs w:val="20"/>
        </w:rPr>
        <w:t>без предоставления</w:t>
      </w: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земельных участков и установления сервитутов</w:t>
      </w:r>
      <w:r>
        <w:rPr>
          <w:rFonts w:ascii="Courier New" w:hAnsi="Courier New" w:cs="Courier New"/>
          <w:sz w:val="20"/>
          <w:szCs w:val="20"/>
        </w:rPr>
        <w:t>, публичного сервитута</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r w:rsidRPr="00D420D8">
        <w:rPr>
          <w:rFonts w:ascii="Courier New" w:hAnsi="Courier New" w:cs="Courier New"/>
          <w:sz w:val="20"/>
          <w:szCs w:val="20"/>
          <w:u w:val="single"/>
        </w:rPr>
        <w:t>Прошу разрешить размещение объекта</w:t>
      </w:r>
      <w:r>
        <w:rPr>
          <w:rFonts w:ascii="Courier New" w:hAnsi="Courier New" w:cs="Courier New"/>
          <w:sz w:val="20"/>
          <w:szCs w:val="20"/>
          <w:u w:val="single"/>
        </w:rPr>
        <w:t>:</w:t>
      </w:r>
    </w:p>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857"/>
      </w:tblGrid>
      <w:tr w:rsidR="00347B34" w:rsidRPr="00E403BA" w:rsidTr="00E403BA">
        <w:tc>
          <w:tcPr>
            <w:tcW w:w="4856" w:type="dxa"/>
          </w:tcPr>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 Водопроводы и водоводы всех видов,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4. Элементы благоустройства территории, в том числе малые </w:t>
            </w:r>
            <w:r w:rsidRPr="00E403BA">
              <w:rPr>
                <w:rFonts w:ascii="Courier New"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8. Геодезические, межевые, предупреждающие и иные знаки, включая информационные табло (стелы) и флагштоки.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13. Пожарные водоемы и места сосредоточения средств пожаротушения.</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14. Пруды-испарители.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E403BA">
              <w:rPr>
                <w:rFonts w:ascii="Courier New" w:hAnsi="Courier New" w:cs="Courier New"/>
                <w:sz w:val="20"/>
                <w:szCs w:val="20"/>
              </w:rPr>
              <w:lastRenderedPageBreak/>
              <w:t>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20. Лодочные станции,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22. Пункты приема вторичного сырья,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23. Передвижные цирки, передвижные зоопарки и передвижные луна-парки.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26. Спортивные и детские площадки.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27. Площадки для дрессировки собак, площадки для выгула собак, а также голубятни.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28. Платежные терминалы для оплаты услуг и штрафов.</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29. Общественные туалеты нестационарного типа.</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lastRenderedPageBreak/>
              <w:t></w:t>
            </w:r>
            <w:r w:rsidRPr="00E403BA">
              <w:rPr>
                <w:rFonts w:ascii="Courier New" w:hAnsi="Courier New" w:cs="Courier New"/>
                <w:sz w:val="20"/>
                <w:szCs w:val="20"/>
              </w:rPr>
              <w:tab/>
              <w:t>30. Зарядные станции (терминалы) для электротранспорта.</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на землях или земельном участке</w:t>
      </w:r>
      <w:r w:rsidRPr="00D420D8">
        <w:rPr>
          <w:rFonts w:ascii="Courier New" w:hAnsi="Courier New" w:cs="Courier New"/>
          <w:sz w:val="20"/>
          <w:szCs w:val="20"/>
        </w:rPr>
        <w:t>____________________________________________</w:t>
      </w:r>
    </w:p>
    <w:p w:rsidR="00347B34" w:rsidRDefault="00347B34" w:rsidP="0039073F">
      <w:pPr>
        <w:autoSpaceDE w:val="0"/>
        <w:autoSpaceDN w:val="0"/>
        <w:adjustRightInd w:val="0"/>
        <w:spacing w:after="0" w:line="240" w:lineRule="auto"/>
        <w:jc w:val="center"/>
        <w:rPr>
          <w:rFonts w:ascii="Courier New" w:hAnsi="Courier New" w:cs="Courier New"/>
          <w:sz w:val="16"/>
          <w:szCs w:val="16"/>
        </w:rPr>
      </w:pPr>
      <w:r w:rsidRPr="00D420D8">
        <w:rPr>
          <w:rFonts w:ascii="Courier New" w:hAnsi="Courier New" w:cs="Courier New"/>
          <w:sz w:val="16"/>
          <w:szCs w:val="16"/>
        </w:rPr>
        <w:t>(указать кадастровый номер земельного участка</w:t>
      </w:r>
      <w:r>
        <w:rPr>
          <w:rFonts w:ascii="Courier New" w:hAnsi="Courier New" w:cs="Courier New"/>
          <w:sz w:val="16"/>
          <w:szCs w:val="16"/>
        </w:rPr>
        <w:t>)</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u w:val="single"/>
        </w:rPr>
        <w:t>_______</w:t>
      </w:r>
      <w:r w:rsidRPr="00D420D8">
        <w:rPr>
          <w:rFonts w:ascii="Courier New" w:hAnsi="Courier New" w:cs="Courier New"/>
          <w:sz w:val="20"/>
          <w:szCs w:val="20"/>
        </w:rPr>
        <w:t>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 xml:space="preserve">на срок </w:t>
      </w:r>
      <w:r w:rsidRPr="00D420D8">
        <w:rPr>
          <w:rFonts w:ascii="Courier New" w:hAnsi="Courier New" w:cs="Courier New"/>
          <w:sz w:val="20"/>
          <w:szCs w:val="20"/>
        </w:rPr>
        <w:t>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 20__ г.</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(дата подачи заявления)</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ind w:right="283"/>
        <w:jc w:val="both"/>
        <w:rPr>
          <w:rFonts w:ascii="Courier New" w:hAnsi="Courier New" w:cs="Courier New"/>
          <w:sz w:val="20"/>
          <w:szCs w:val="20"/>
        </w:rPr>
      </w:pPr>
      <w:r w:rsidRPr="00D420D8">
        <w:rPr>
          <w:rFonts w:ascii="Courier New" w:hAnsi="Courier New" w:cs="Courier New"/>
          <w:sz w:val="20"/>
          <w:szCs w:val="20"/>
        </w:rPr>
        <w:t>Приложение:  документы, прилагаемые к заявлению, согласно перечню на _______ л.</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(Ф.И.О., подпись сотрудника, принявшего заявление)</w:t>
      </w:r>
    </w:p>
    <w:p w:rsidR="00347B34" w:rsidRPr="00D420D8" w:rsidRDefault="00347B34" w:rsidP="00D420D8">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Результат рассмотрения заявления прошу:</w:t>
      </w: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347B34" w:rsidRPr="00E403BA" w:rsidTr="00D420D8">
        <w:tc>
          <w:tcPr>
            <w:tcW w:w="534" w:type="dxa"/>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выдать на руки заявителю или уполномоченному лицу в МФЦ, расположенном по адресу:</w:t>
            </w:r>
          </w:p>
        </w:tc>
      </w:tr>
      <w:tr w:rsidR="00347B34" w:rsidRPr="00E403BA" w:rsidTr="00D420D8">
        <w:tc>
          <w:tcPr>
            <w:tcW w:w="534" w:type="dxa"/>
          </w:tcPr>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917D4C">
              <w:rPr>
                <w:rFonts w:ascii="Courier New" w:hAnsi="Courier New" w:cs="Courier New"/>
                <w:sz w:val="20"/>
                <w:szCs w:val="20"/>
              </w:rPr>
              <w:t xml:space="preserve">направить </w:t>
            </w:r>
            <w:r w:rsidRPr="008E58BA">
              <w:rPr>
                <w:rFonts w:ascii="Courier New" w:hAnsi="Courier New" w:cs="Courier New"/>
                <w:sz w:val="20"/>
                <w:szCs w:val="20"/>
              </w:rPr>
              <w:t>по электронной почте (e-mail);</w:t>
            </w:r>
          </w:p>
        </w:tc>
      </w:tr>
      <w:tr w:rsidR="00347B34" w:rsidRPr="00E403BA" w:rsidTr="00D420D8">
        <w:tc>
          <w:tcPr>
            <w:tcW w:w="534" w:type="dxa"/>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направить в электронной форме в личный кабинет на ПГУ ЛО / ЕПГУ</w:t>
            </w:r>
          </w:p>
        </w:tc>
      </w:tr>
    </w:tbl>
    <w:p w:rsidR="00347B34" w:rsidRPr="00D420D8" w:rsidRDefault="00347B34" w:rsidP="00D420D8">
      <w:pPr>
        <w:widowControl w:val="0"/>
        <w:autoSpaceDE w:val="0"/>
        <w:autoSpaceDN w:val="0"/>
        <w:adjustRightInd w:val="0"/>
        <w:spacing w:after="0" w:line="240" w:lineRule="auto"/>
        <w:rPr>
          <w:rFonts w:ascii="Times New Roman" w:hAnsi="Times New Roman"/>
          <w:sz w:val="20"/>
          <w:szCs w:val="20"/>
          <w:lang w:eastAsia="ru-RU"/>
        </w:rPr>
      </w:pP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«__» _________ 20__ год </w:t>
      </w: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   ________________   </w:t>
      </w: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        (подпись)</w:t>
      </w: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Pr="00BE49EC" w:rsidRDefault="00347B34" w:rsidP="00BE49EC">
      <w:pPr>
        <w:autoSpaceDE w:val="0"/>
        <w:autoSpaceDN w:val="0"/>
        <w:adjustRightInd w:val="0"/>
        <w:spacing w:after="0" w:line="240" w:lineRule="auto"/>
        <w:jc w:val="center"/>
        <w:rPr>
          <w:rFonts w:ascii="Courier New" w:hAnsi="Courier New" w:cs="Courier New"/>
          <w:sz w:val="20"/>
          <w:szCs w:val="20"/>
        </w:rPr>
      </w:pPr>
      <w:bookmarkStart w:id="17" w:name="Par601"/>
      <w:bookmarkEnd w:id="17"/>
      <w:r w:rsidRPr="00BE49EC">
        <w:rPr>
          <w:rFonts w:ascii="Courier New" w:hAnsi="Courier New" w:cs="Courier New"/>
          <w:sz w:val="20"/>
          <w:szCs w:val="20"/>
        </w:rPr>
        <w:t>Согласие на обработку персональных данных</w:t>
      </w:r>
    </w:p>
    <w:p w:rsidR="00347B34" w:rsidRPr="00BE49EC" w:rsidRDefault="00347B34" w:rsidP="00BE49EC">
      <w:pPr>
        <w:autoSpaceDE w:val="0"/>
        <w:autoSpaceDN w:val="0"/>
        <w:adjustRightInd w:val="0"/>
        <w:spacing w:after="0" w:line="240" w:lineRule="auto"/>
        <w:jc w:val="center"/>
        <w:rPr>
          <w:rFonts w:ascii="Courier New" w:hAnsi="Courier New" w:cs="Courier New"/>
          <w:sz w:val="20"/>
          <w:szCs w:val="20"/>
        </w:rPr>
      </w:pPr>
      <w:r w:rsidRPr="00BE49EC">
        <w:rPr>
          <w:rFonts w:ascii="Courier New" w:hAnsi="Courier New" w:cs="Courier New"/>
          <w:sz w:val="20"/>
          <w:szCs w:val="20"/>
        </w:rPr>
        <w:t>(для физических лиц)</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Я, _______________________________________________________________________,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субъекта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в  соответствии  с </w:t>
      </w:r>
      <w:hyperlink r:id="rId14" w:history="1">
        <w:r w:rsidRPr="006B70E1">
          <w:rPr>
            <w:rFonts w:ascii="Courier New" w:hAnsi="Courier New" w:cs="Courier New"/>
            <w:sz w:val="20"/>
            <w:szCs w:val="20"/>
            <w:lang w:eastAsia="ru-RU"/>
          </w:rPr>
          <w:t>п. 4 ст. 9</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6B70E1">
        <w:rPr>
          <w:rFonts w:ascii="Courier New" w:hAnsi="Courier New" w:cs="Courier New"/>
          <w:sz w:val="20"/>
          <w:szCs w:val="20"/>
          <w:lang w:eastAsia="ru-RU"/>
        </w:rPr>
        <w:t>О 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 зарегистрирован(а) по адресу: 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(Вариант: 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представителя субъекта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зарегистрирован ______ по адресу: 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Доверенность от </w:t>
      </w: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 _____ г.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 (или реквизиты иного документа,</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подтверждающего полномочия представителя)</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 целях ___________________________________________________________________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(указать цель обработки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даю согласие 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(указать наименование лица, получающего согласие субъекта</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находящемуся по адресу: 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 обработку моих персональных данных, а именно: 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(указать перечень персональных данных, на обработку которых дается согласие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субъекта   персональных   данных),  то   есть   на   совершение   действий,</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предусмотренных</w:t>
      </w:r>
      <w:r>
        <w:rPr>
          <w:rFonts w:ascii="Courier New" w:hAnsi="Courier New" w:cs="Courier New"/>
          <w:sz w:val="20"/>
          <w:szCs w:val="20"/>
          <w:lang w:eastAsia="ru-RU"/>
        </w:rPr>
        <w:t xml:space="preserve"> </w:t>
      </w:r>
      <w:hyperlink r:id="rId15" w:history="1">
        <w:r w:rsidRPr="006B70E1">
          <w:rPr>
            <w:rFonts w:ascii="Courier New" w:hAnsi="Courier New" w:cs="Courier New"/>
            <w:sz w:val="20"/>
            <w:szCs w:val="20"/>
            <w:lang w:eastAsia="ru-RU"/>
          </w:rPr>
          <w:t>п.  3  ст. 3</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 </w:t>
      </w:r>
      <w:r>
        <w:rPr>
          <w:rFonts w:ascii="Courier New" w:hAnsi="Courier New" w:cs="Courier New"/>
          <w:sz w:val="20"/>
          <w:szCs w:val="20"/>
          <w:lang w:eastAsia="ru-RU"/>
        </w:rPr>
        <w:t>«</w:t>
      </w:r>
      <w:r w:rsidRPr="006B70E1">
        <w:rPr>
          <w:rFonts w:ascii="Courier New" w:hAnsi="Courier New" w:cs="Courier New"/>
          <w:sz w:val="20"/>
          <w:szCs w:val="20"/>
          <w:lang w:eastAsia="ru-RU"/>
        </w:rPr>
        <w:t>О</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Настоящее  согласие  действует  со  дня  его подписания до дня отзыва в</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письменной форме.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______________ ____ г.</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(подпись)         (Ф.И.О.)</w:t>
      </w:r>
    </w:p>
    <w:p w:rsidR="00347B34" w:rsidRDefault="00347B34" w:rsidP="0074576D">
      <w:pPr>
        <w:pStyle w:val="ConsPlusNormal"/>
        <w:outlineLvl w:val="1"/>
        <w:rPr>
          <w:rFonts w:ascii="Times New Roman" w:hAnsi="Times New Roman" w:cs="Times New Roman"/>
          <w:sz w:val="24"/>
          <w:szCs w:val="24"/>
        </w:rPr>
      </w:pPr>
    </w:p>
    <w:sectPr w:rsidR="00347B34"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61" w:rsidRDefault="00EF4061" w:rsidP="009165F5">
      <w:pPr>
        <w:spacing w:after="0" w:line="240" w:lineRule="auto"/>
      </w:pPr>
      <w:r>
        <w:separator/>
      </w:r>
    </w:p>
  </w:endnote>
  <w:endnote w:type="continuationSeparator" w:id="0">
    <w:p w:rsidR="00EF4061" w:rsidRDefault="00EF406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61" w:rsidRDefault="00EF4061" w:rsidP="009165F5">
      <w:pPr>
        <w:spacing w:after="0" w:line="240" w:lineRule="auto"/>
      </w:pPr>
      <w:r>
        <w:separator/>
      </w:r>
    </w:p>
  </w:footnote>
  <w:footnote w:type="continuationSeparator" w:id="0">
    <w:p w:rsidR="00EF4061" w:rsidRDefault="00EF4061"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1689C"/>
    <w:rsid w:val="00024767"/>
    <w:rsid w:val="000273D5"/>
    <w:rsid w:val="00042448"/>
    <w:rsid w:val="000448EC"/>
    <w:rsid w:val="00062788"/>
    <w:rsid w:val="00063796"/>
    <w:rsid w:val="00090480"/>
    <w:rsid w:val="00091AC3"/>
    <w:rsid w:val="00094203"/>
    <w:rsid w:val="00094EBB"/>
    <w:rsid w:val="00097BB9"/>
    <w:rsid w:val="000A20A1"/>
    <w:rsid w:val="000A77D7"/>
    <w:rsid w:val="000B08D4"/>
    <w:rsid w:val="000B4B9A"/>
    <w:rsid w:val="000B6B5A"/>
    <w:rsid w:val="000B7BF1"/>
    <w:rsid w:val="000D0185"/>
    <w:rsid w:val="000D19B1"/>
    <w:rsid w:val="000E539C"/>
    <w:rsid w:val="000F5284"/>
    <w:rsid w:val="001102EA"/>
    <w:rsid w:val="001148E9"/>
    <w:rsid w:val="00120292"/>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6535"/>
    <w:rsid w:val="0017776F"/>
    <w:rsid w:val="00177ECF"/>
    <w:rsid w:val="00180544"/>
    <w:rsid w:val="00187DCC"/>
    <w:rsid w:val="001909A2"/>
    <w:rsid w:val="00190D11"/>
    <w:rsid w:val="0019510C"/>
    <w:rsid w:val="001A6369"/>
    <w:rsid w:val="001B1DE9"/>
    <w:rsid w:val="001B2A6F"/>
    <w:rsid w:val="001B3917"/>
    <w:rsid w:val="001B4B55"/>
    <w:rsid w:val="001B55E7"/>
    <w:rsid w:val="001B5F20"/>
    <w:rsid w:val="001C0351"/>
    <w:rsid w:val="001C199D"/>
    <w:rsid w:val="001C712E"/>
    <w:rsid w:val="001C719D"/>
    <w:rsid w:val="001D52CC"/>
    <w:rsid w:val="001D5708"/>
    <w:rsid w:val="001E5167"/>
    <w:rsid w:val="001E7B2F"/>
    <w:rsid w:val="001F2474"/>
    <w:rsid w:val="002010B4"/>
    <w:rsid w:val="00202533"/>
    <w:rsid w:val="002151E3"/>
    <w:rsid w:val="00215BD9"/>
    <w:rsid w:val="00217D0B"/>
    <w:rsid w:val="00225229"/>
    <w:rsid w:val="002351EC"/>
    <w:rsid w:val="002369E0"/>
    <w:rsid w:val="0024188C"/>
    <w:rsid w:val="002418D7"/>
    <w:rsid w:val="00251613"/>
    <w:rsid w:val="00267C87"/>
    <w:rsid w:val="00271DB4"/>
    <w:rsid w:val="00275E77"/>
    <w:rsid w:val="00276626"/>
    <w:rsid w:val="0028395A"/>
    <w:rsid w:val="00290723"/>
    <w:rsid w:val="0029085A"/>
    <w:rsid w:val="002916AB"/>
    <w:rsid w:val="00295E44"/>
    <w:rsid w:val="002A3567"/>
    <w:rsid w:val="002A4AAF"/>
    <w:rsid w:val="002A6B49"/>
    <w:rsid w:val="002A7345"/>
    <w:rsid w:val="002B3010"/>
    <w:rsid w:val="002B61E1"/>
    <w:rsid w:val="002B66A4"/>
    <w:rsid w:val="002B78B5"/>
    <w:rsid w:val="002C018A"/>
    <w:rsid w:val="002C5939"/>
    <w:rsid w:val="002D0F16"/>
    <w:rsid w:val="002D2E07"/>
    <w:rsid w:val="002D44CB"/>
    <w:rsid w:val="002D478D"/>
    <w:rsid w:val="002D4EFE"/>
    <w:rsid w:val="002D6EAC"/>
    <w:rsid w:val="002E0600"/>
    <w:rsid w:val="002E0F65"/>
    <w:rsid w:val="002E6EF9"/>
    <w:rsid w:val="002E7966"/>
    <w:rsid w:val="002F4DB7"/>
    <w:rsid w:val="002F66D3"/>
    <w:rsid w:val="0032397E"/>
    <w:rsid w:val="00336F42"/>
    <w:rsid w:val="003421A2"/>
    <w:rsid w:val="00347B34"/>
    <w:rsid w:val="00355988"/>
    <w:rsid w:val="00355EEF"/>
    <w:rsid w:val="00360755"/>
    <w:rsid w:val="00360E0C"/>
    <w:rsid w:val="0036506D"/>
    <w:rsid w:val="00366C5A"/>
    <w:rsid w:val="003678D7"/>
    <w:rsid w:val="003705CB"/>
    <w:rsid w:val="00374A2D"/>
    <w:rsid w:val="00376423"/>
    <w:rsid w:val="00377C3F"/>
    <w:rsid w:val="003842E5"/>
    <w:rsid w:val="003861DF"/>
    <w:rsid w:val="0039073F"/>
    <w:rsid w:val="003A3CDB"/>
    <w:rsid w:val="003B3F4F"/>
    <w:rsid w:val="003B5D93"/>
    <w:rsid w:val="003C1D1E"/>
    <w:rsid w:val="003C4962"/>
    <w:rsid w:val="003D56A0"/>
    <w:rsid w:val="003D5ECD"/>
    <w:rsid w:val="003D7FB4"/>
    <w:rsid w:val="003F6EEA"/>
    <w:rsid w:val="0040146C"/>
    <w:rsid w:val="00422B25"/>
    <w:rsid w:val="00430EA2"/>
    <w:rsid w:val="004315A4"/>
    <w:rsid w:val="004349DE"/>
    <w:rsid w:val="00434C02"/>
    <w:rsid w:val="00436AFF"/>
    <w:rsid w:val="00440799"/>
    <w:rsid w:val="00440AEC"/>
    <w:rsid w:val="00444ED6"/>
    <w:rsid w:val="00447C98"/>
    <w:rsid w:val="00465E6E"/>
    <w:rsid w:val="00475B5A"/>
    <w:rsid w:val="00477177"/>
    <w:rsid w:val="00477E02"/>
    <w:rsid w:val="004878D5"/>
    <w:rsid w:val="00494932"/>
    <w:rsid w:val="004A4F0D"/>
    <w:rsid w:val="004B1495"/>
    <w:rsid w:val="004D0058"/>
    <w:rsid w:val="004E1082"/>
    <w:rsid w:val="004E1FD3"/>
    <w:rsid w:val="004E4F26"/>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6A79"/>
    <w:rsid w:val="00537272"/>
    <w:rsid w:val="005402A6"/>
    <w:rsid w:val="00540F85"/>
    <w:rsid w:val="00541047"/>
    <w:rsid w:val="00541527"/>
    <w:rsid w:val="005445CA"/>
    <w:rsid w:val="00546BE8"/>
    <w:rsid w:val="0055221E"/>
    <w:rsid w:val="00554A00"/>
    <w:rsid w:val="00556FBD"/>
    <w:rsid w:val="00564710"/>
    <w:rsid w:val="0056718D"/>
    <w:rsid w:val="00574149"/>
    <w:rsid w:val="0057504B"/>
    <w:rsid w:val="00577B19"/>
    <w:rsid w:val="00585099"/>
    <w:rsid w:val="0058614E"/>
    <w:rsid w:val="0059183E"/>
    <w:rsid w:val="0059355A"/>
    <w:rsid w:val="005A1B1F"/>
    <w:rsid w:val="005A3378"/>
    <w:rsid w:val="005B1685"/>
    <w:rsid w:val="005B2278"/>
    <w:rsid w:val="005B473D"/>
    <w:rsid w:val="005D0312"/>
    <w:rsid w:val="005D240E"/>
    <w:rsid w:val="005D3D71"/>
    <w:rsid w:val="005E2E5B"/>
    <w:rsid w:val="005E4401"/>
    <w:rsid w:val="005F44BD"/>
    <w:rsid w:val="005F5923"/>
    <w:rsid w:val="00602D42"/>
    <w:rsid w:val="006059C5"/>
    <w:rsid w:val="0061119C"/>
    <w:rsid w:val="006215E4"/>
    <w:rsid w:val="0062346D"/>
    <w:rsid w:val="006244B8"/>
    <w:rsid w:val="00631648"/>
    <w:rsid w:val="00633E5D"/>
    <w:rsid w:val="0064039A"/>
    <w:rsid w:val="00642F08"/>
    <w:rsid w:val="006446BB"/>
    <w:rsid w:val="0065073C"/>
    <w:rsid w:val="00651D46"/>
    <w:rsid w:val="006529B9"/>
    <w:rsid w:val="006602AA"/>
    <w:rsid w:val="00664F9E"/>
    <w:rsid w:val="0067443A"/>
    <w:rsid w:val="00693D49"/>
    <w:rsid w:val="006A0249"/>
    <w:rsid w:val="006A08CD"/>
    <w:rsid w:val="006A170A"/>
    <w:rsid w:val="006A1811"/>
    <w:rsid w:val="006A67B6"/>
    <w:rsid w:val="006B4881"/>
    <w:rsid w:val="006B70E1"/>
    <w:rsid w:val="006D04D8"/>
    <w:rsid w:val="006D5504"/>
    <w:rsid w:val="006D7AB0"/>
    <w:rsid w:val="006E26AA"/>
    <w:rsid w:val="006E4F90"/>
    <w:rsid w:val="006F0D6F"/>
    <w:rsid w:val="006F78CF"/>
    <w:rsid w:val="007029EC"/>
    <w:rsid w:val="00703B55"/>
    <w:rsid w:val="007047F0"/>
    <w:rsid w:val="00714982"/>
    <w:rsid w:val="007176F2"/>
    <w:rsid w:val="00723313"/>
    <w:rsid w:val="00725288"/>
    <w:rsid w:val="00725CCB"/>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A6570"/>
    <w:rsid w:val="007B1BBD"/>
    <w:rsid w:val="007B2D1F"/>
    <w:rsid w:val="007C348A"/>
    <w:rsid w:val="007C6B71"/>
    <w:rsid w:val="007C769B"/>
    <w:rsid w:val="007F094D"/>
    <w:rsid w:val="007F0E5D"/>
    <w:rsid w:val="007F3351"/>
    <w:rsid w:val="007F59F1"/>
    <w:rsid w:val="00803088"/>
    <w:rsid w:val="00804598"/>
    <w:rsid w:val="008176EE"/>
    <w:rsid w:val="00821C9C"/>
    <w:rsid w:val="00827A52"/>
    <w:rsid w:val="00827F08"/>
    <w:rsid w:val="00832E83"/>
    <w:rsid w:val="00835E16"/>
    <w:rsid w:val="00836F19"/>
    <w:rsid w:val="00837A7F"/>
    <w:rsid w:val="0084354A"/>
    <w:rsid w:val="00845239"/>
    <w:rsid w:val="008507F9"/>
    <w:rsid w:val="008514DF"/>
    <w:rsid w:val="00851B84"/>
    <w:rsid w:val="008612B3"/>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445D"/>
    <w:rsid w:val="008D5CE4"/>
    <w:rsid w:val="008D5F27"/>
    <w:rsid w:val="008D6BDB"/>
    <w:rsid w:val="008E58BA"/>
    <w:rsid w:val="008E7847"/>
    <w:rsid w:val="008F13B5"/>
    <w:rsid w:val="008F2E67"/>
    <w:rsid w:val="00902173"/>
    <w:rsid w:val="00902DBB"/>
    <w:rsid w:val="00902EEE"/>
    <w:rsid w:val="009165F5"/>
    <w:rsid w:val="00917D4C"/>
    <w:rsid w:val="00921733"/>
    <w:rsid w:val="0092618A"/>
    <w:rsid w:val="00927C39"/>
    <w:rsid w:val="00930C84"/>
    <w:rsid w:val="00931A2E"/>
    <w:rsid w:val="00942BFF"/>
    <w:rsid w:val="009461F9"/>
    <w:rsid w:val="00954872"/>
    <w:rsid w:val="009715C4"/>
    <w:rsid w:val="009719B1"/>
    <w:rsid w:val="0098728F"/>
    <w:rsid w:val="00990A0E"/>
    <w:rsid w:val="00995F82"/>
    <w:rsid w:val="009A1220"/>
    <w:rsid w:val="009A4C98"/>
    <w:rsid w:val="009B1682"/>
    <w:rsid w:val="009B6C1D"/>
    <w:rsid w:val="009C4E33"/>
    <w:rsid w:val="009D096B"/>
    <w:rsid w:val="009E1751"/>
    <w:rsid w:val="009E217A"/>
    <w:rsid w:val="009E5BBC"/>
    <w:rsid w:val="009F2EC0"/>
    <w:rsid w:val="00A01D47"/>
    <w:rsid w:val="00A0296F"/>
    <w:rsid w:val="00A1391B"/>
    <w:rsid w:val="00A1579D"/>
    <w:rsid w:val="00A178A1"/>
    <w:rsid w:val="00A27C6A"/>
    <w:rsid w:val="00A3558A"/>
    <w:rsid w:val="00A36D55"/>
    <w:rsid w:val="00A441C1"/>
    <w:rsid w:val="00A45C26"/>
    <w:rsid w:val="00A725D6"/>
    <w:rsid w:val="00A726DE"/>
    <w:rsid w:val="00A807CA"/>
    <w:rsid w:val="00A903EF"/>
    <w:rsid w:val="00A975E7"/>
    <w:rsid w:val="00AA68E3"/>
    <w:rsid w:val="00AB072F"/>
    <w:rsid w:val="00AB6A4D"/>
    <w:rsid w:val="00AB73CA"/>
    <w:rsid w:val="00AB778C"/>
    <w:rsid w:val="00AE1742"/>
    <w:rsid w:val="00AE2176"/>
    <w:rsid w:val="00AE2B70"/>
    <w:rsid w:val="00AE2C91"/>
    <w:rsid w:val="00AE5EA5"/>
    <w:rsid w:val="00B02972"/>
    <w:rsid w:val="00B04D0D"/>
    <w:rsid w:val="00B05CA4"/>
    <w:rsid w:val="00B068FA"/>
    <w:rsid w:val="00B12EDA"/>
    <w:rsid w:val="00B17BAA"/>
    <w:rsid w:val="00B24E0D"/>
    <w:rsid w:val="00B40155"/>
    <w:rsid w:val="00B40CC4"/>
    <w:rsid w:val="00B473DB"/>
    <w:rsid w:val="00B61A0C"/>
    <w:rsid w:val="00B832BD"/>
    <w:rsid w:val="00B841F0"/>
    <w:rsid w:val="00B90CAC"/>
    <w:rsid w:val="00B951C4"/>
    <w:rsid w:val="00BA1E63"/>
    <w:rsid w:val="00BA7B9B"/>
    <w:rsid w:val="00BB3257"/>
    <w:rsid w:val="00BB34BE"/>
    <w:rsid w:val="00BC26EA"/>
    <w:rsid w:val="00BC3A5C"/>
    <w:rsid w:val="00BD5490"/>
    <w:rsid w:val="00BD70C4"/>
    <w:rsid w:val="00BD7714"/>
    <w:rsid w:val="00BD77A3"/>
    <w:rsid w:val="00BE3F32"/>
    <w:rsid w:val="00BE49EC"/>
    <w:rsid w:val="00BE6E4C"/>
    <w:rsid w:val="00BF003A"/>
    <w:rsid w:val="00BF08A5"/>
    <w:rsid w:val="00BF5F18"/>
    <w:rsid w:val="00BF6E7D"/>
    <w:rsid w:val="00C07ED9"/>
    <w:rsid w:val="00C130D2"/>
    <w:rsid w:val="00C153A8"/>
    <w:rsid w:val="00C175E6"/>
    <w:rsid w:val="00C23E3A"/>
    <w:rsid w:val="00C26564"/>
    <w:rsid w:val="00C40C71"/>
    <w:rsid w:val="00C531D0"/>
    <w:rsid w:val="00C579BE"/>
    <w:rsid w:val="00C625F1"/>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193F"/>
    <w:rsid w:val="00D16FE1"/>
    <w:rsid w:val="00D17DD3"/>
    <w:rsid w:val="00D2416F"/>
    <w:rsid w:val="00D25CD8"/>
    <w:rsid w:val="00D277A7"/>
    <w:rsid w:val="00D30B50"/>
    <w:rsid w:val="00D420D8"/>
    <w:rsid w:val="00D528D8"/>
    <w:rsid w:val="00D53947"/>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3AF"/>
    <w:rsid w:val="00DF3407"/>
    <w:rsid w:val="00DF3921"/>
    <w:rsid w:val="00E11511"/>
    <w:rsid w:val="00E1763E"/>
    <w:rsid w:val="00E24E19"/>
    <w:rsid w:val="00E30733"/>
    <w:rsid w:val="00E339DB"/>
    <w:rsid w:val="00E35950"/>
    <w:rsid w:val="00E35CE5"/>
    <w:rsid w:val="00E403BA"/>
    <w:rsid w:val="00E42F96"/>
    <w:rsid w:val="00E44D60"/>
    <w:rsid w:val="00E62644"/>
    <w:rsid w:val="00E6736E"/>
    <w:rsid w:val="00E725E4"/>
    <w:rsid w:val="00E81912"/>
    <w:rsid w:val="00E8496C"/>
    <w:rsid w:val="00E84F7A"/>
    <w:rsid w:val="00E9005D"/>
    <w:rsid w:val="00E96F78"/>
    <w:rsid w:val="00EA396D"/>
    <w:rsid w:val="00EA503A"/>
    <w:rsid w:val="00EB29C0"/>
    <w:rsid w:val="00ED49DC"/>
    <w:rsid w:val="00EE13D5"/>
    <w:rsid w:val="00EE4C0A"/>
    <w:rsid w:val="00EE7274"/>
    <w:rsid w:val="00EF165A"/>
    <w:rsid w:val="00EF4061"/>
    <w:rsid w:val="00F023DC"/>
    <w:rsid w:val="00F02CA0"/>
    <w:rsid w:val="00F0677A"/>
    <w:rsid w:val="00F123BC"/>
    <w:rsid w:val="00F178C6"/>
    <w:rsid w:val="00F51038"/>
    <w:rsid w:val="00F531D1"/>
    <w:rsid w:val="00F54FDF"/>
    <w:rsid w:val="00F62EEB"/>
    <w:rsid w:val="00F6428B"/>
    <w:rsid w:val="00F64481"/>
    <w:rsid w:val="00F646CD"/>
    <w:rsid w:val="00F70FB5"/>
    <w:rsid w:val="00F71C0D"/>
    <w:rsid w:val="00F7516A"/>
    <w:rsid w:val="00F756AE"/>
    <w:rsid w:val="00F75DCA"/>
    <w:rsid w:val="00F76252"/>
    <w:rsid w:val="00F76FEC"/>
    <w:rsid w:val="00F7773C"/>
    <w:rsid w:val="00F82D36"/>
    <w:rsid w:val="00F90212"/>
    <w:rsid w:val="00F97809"/>
    <w:rsid w:val="00FA323B"/>
    <w:rsid w:val="00FA39DE"/>
    <w:rsid w:val="00FA766B"/>
    <w:rsid w:val="00FA786C"/>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694E"/>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2EBD15-227F-41CE-845D-D215FB74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79"/>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rsid w:val="00642F08"/>
    <w:pPr>
      <w:spacing w:line="240" w:lineRule="auto"/>
    </w:pPr>
    <w:rPr>
      <w:sz w:val="20"/>
      <w:szCs w:val="20"/>
    </w:rPr>
  </w:style>
  <w:style w:type="character" w:customStyle="1" w:styleId="a9">
    <w:name w:val="Текст примечания Знак"/>
    <w:link w:val="a8"/>
    <w:uiPriority w:val="99"/>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rsid w:val="009165F5"/>
    <w:pPr>
      <w:spacing w:after="0" w:line="240" w:lineRule="auto"/>
    </w:pPr>
    <w:rPr>
      <w:sz w:val="20"/>
      <w:szCs w:val="20"/>
    </w:rPr>
  </w:style>
  <w:style w:type="character" w:customStyle="1" w:styleId="af0">
    <w:name w:val="Текст сноски Знак"/>
    <w:link w:val="af"/>
    <w:uiPriority w:val="99"/>
    <w:semiHidden/>
    <w:locked/>
    <w:rsid w:val="009165F5"/>
    <w:rPr>
      <w:rFonts w:cs="Times New Roman"/>
      <w:sz w:val="20"/>
      <w:szCs w:val="20"/>
    </w:rPr>
  </w:style>
  <w:style w:type="character" w:styleId="af1">
    <w:name w:val="footnote reference"/>
    <w:uiPriority w:val="99"/>
    <w:semiHidden/>
    <w:rsid w:val="009165F5"/>
    <w:rPr>
      <w:rFonts w:cs="Times New Roman"/>
      <w:vertAlign w:val="superscript"/>
    </w:rPr>
  </w:style>
  <w:style w:type="paragraph" w:customStyle="1" w:styleId="1">
    <w:name w:val="Без интервала1"/>
    <w:uiPriority w:val="99"/>
    <w:rsid w:val="00120292"/>
    <w:rPr>
      <w:rFonts w:eastAsia="Times New Roman"/>
      <w:sz w:val="22"/>
      <w:szCs w:val="22"/>
      <w:lang w:eastAsia="en-US"/>
    </w:rPr>
  </w:style>
  <w:style w:type="paragraph" w:styleId="af2">
    <w:name w:val="No Spacing"/>
    <w:uiPriority w:val="99"/>
    <w:qFormat/>
    <w:rsid w:val="0012029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3365">
      <w:marLeft w:val="0"/>
      <w:marRight w:val="0"/>
      <w:marTop w:val="0"/>
      <w:marBottom w:val="0"/>
      <w:divBdr>
        <w:top w:val="none" w:sz="0" w:space="0" w:color="auto"/>
        <w:left w:val="none" w:sz="0" w:space="0" w:color="auto"/>
        <w:bottom w:val="none" w:sz="0" w:space="0" w:color="auto"/>
        <w:right w:val="none" w:sz="0" w:space="0" w:color="auto"/>
      </w:divBdr>
    </w:div>
    <w:div w:id="968783366">
      <w:marLeft w:val="0"/>
      <w:marRight w:val="0"/>
      <w:marTop w:val="0"/>
      <w:marBottom w:val="0"/>
      <w:divBdr>
        <w:top w:val="none" w:sz="0" w:space="0" w:color="auto"/>
        <w:left w:val="none" w:sz="0" w:space="0" w:color="auto"/>
        <w:bottom w:val="none" w:sz="0" w:space="0" w:color="auto"/>
        <w:right w:val="none" w:sz="0" w:space="0" w:color="auto"/>
      </w:divBdr>
    </w:div>
    <w:div w:id="968783367">
      <w:marLeft w:val="0"/>
      <w:marRight w:val="0"/>
      <w:marTop w:val="0"/>
      <w:marBottom w:val="0"/>
      <w:divBdr>
        <w:top w:val="none" w:sz="0" w:space="0" w:color="auto"/>
        <w:left w:val="none" w:sz="0" w:space="0" w:color="auto"/>
        <w:bottom w:val="none" w:sz="0" w:space="0" w:color="auto"/>
        <w:right w:val="none" w:sz="0" w:space="0" w:color="auto"/>
      </w:divBdr>
    </w:div>
    <w:div w:id="968783368">
      <w:marLeft w:val="0"/>
      <w:marRight w:val="0"/>
      <w:marTop w:val="0"/>
      <w:marBottom w:val="0"/>
      <w:divBdr>
        <w:top w:val="none" w:sz="0" w:space="0" w:color="auto"/>
        <w:left w:val="none" w:sz="0" w:space="0" w:color="auto"/>
        <w:bottom w:val="none" w:sz="0" w:space="0" w:color="auto"/>
        <w:right w:val="none" w:sz="0" w:space="0" w:color="auto"/>
      </w:divBdr>
    </w:div>
    <w:div w:id="968783369">
      <w:marLeft w:val="0"/>
      <w:marRight w:val="0"/>
      <w:marTop w:val="0"/>
      <w:marBottom w:val="0"/>
      <w:divBdr>
        <w:top w:val="none" w:sz="0" w:space="0" w:color="auto"/>
        <w:left w:val="none" w:sz="0" w:space="0" w:color="auto"/>
        <w:bottom w:val="none" w:sz="0" w:space="0" w:color="auto"/>
        <w:right w:val="none" w:sz="0" w:space="0" w:color="auto"/>
      </w:divBdr>
    </w:div>
    <w:div w:id="968783370">
      <w:marLeft w:val="0"/>
      <w:marRight w:val="0"/>
      <w:marTop w:val="0"/>
      <w:marBottom w:val="0"/>
      <w:divBdr>
        <w:top w:val="none" w:sz="0" w:space="0" w:color="auto"/>
        <w:left w:val="none" w:sz="0" w:space="0" w:color="auto"/>
        <w:bottom w:val="none" w:sz="0" w:space="0" w:color="auto"/>
        <w:right w:val="none" w:sz="0" w:space="0" w:color="auto"/>
      </w:divBdr>
    </w:div>
    <w:div w:id="968783371">
      <w:marLeft w:val="0"/>
      <w:marRight w:val="0"/>
      <w:marTop w:val="0"/>
      <w:marBottom w:val="0"/>
      <w:divBdr>
        <w:top w:val="none" w:sz="0" w:space="0" w:color="auto"/>
        <w:left w:val="none" w:sz="0" w:space="0" w:color="auto"/>
        <w:bottom w:val="none" w:sz="0" w:space="0" w:color="auto"/>
        <w:right w:val="none" w:sz="0" w:space="0" w:color="auto"/>
      </w:divBdr>
    </w:div>
    <w:div w:id="968783372">
      <w:marLeft w:val="0"/>
      <w:marRight w:val="0"/>
      <w:marTop w:val="0"/>
      <w:marBottom w:val="0"/>
      <w:divBdr>
        <w:top w:val="none" w:sz="0" w:space="0" w:color="auto"/>
        <w:left w:val="none" w:sz="0" w:space="0" w:color="auto"/>
        <w:bottom w:val="none" w:sz="0" w:space="0" w:color="auto"/>
        <w:right w:val="none" w:sz="0" w:space="0" w:color="auto"/>
      </w:divBdr>
    </w:div>
    <w:div w:id="968783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Hewlett-Packard Company</Company>
  <LinksUpToDate>false</LinksUpToDate>
  <CharactersWithSpaces>73261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Отдел НПО 4</dc:creator>
  <cp:keywords/>
  <dc:description/>
  <cp:lastModifiedBy>User</cp:lastModifiedBy>
  <cp:revision>11</cp:revision>
  <cp:lastPrinted>2022-03-30T07:34:00Z</cp:lastPrinted>
  <dcterms:created xsi:type="dcterms:W3CDTF">2022-03-02T14:04:00Z</dcterms:created>
  <dcterms:modified xsi:type="dcterms:W3CDTF">2022-03-30T07:36:00Z</dcterms:modified>
</cp:coreProperties>
</file>